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E8E66" w14:textId="77777777" w:rsidR="00E5225D" w:rsidRDefault="00E5225D" w:rsidP="00E5225D"/>
    <w:p w14:paraId="3CE9B094" w14:textId="0D60FCD9" w:rsidR="00E5225D" w:rsidRPr="00494F56" w:rsidRDefault="00494F56" w:rsidP="00E5225D">
      <w:pPr>
        <w:rPr>
          <w:b/>
          <w:u w:val="single"/>
        </w:rPr>
      </w:pPr>
      <w:bookmarkStart w:id="0" w:name="_GoBack"/>
      <w:r w:rsidRPr="00494F56">
        <w:rPr>
          <w:b/>
          <w:u w:val="single"/>
        </w:rPr>
        <w:t xml:space="preserve">LawPact Special Edition </w:t>
      </w:r>
      <w:r w:rsidR="00E5225D" w:rsidRPr="00494F56">
        <w:rPr>
          <w:b/>
          <w:u w:val="single"/>
        </w:rPr>
        <w:t>COVID-19</w:t>
      </w:r>
      <w:r w:rsidRPr="00494F56">
        <w:rPr>
          <w:b/>
          <w:u w:val="single"/>
        </w:rPr>
        <w:t xml:space="preserve"> News Summary - April 15, 2020</w:t>
      </w:r>
    </w:p>
    <w:bookmarkEnd w:id="0"/>
    <w:p w14:paraId="6C27E937" w14:textId="77777777" w:rsidR="00E5225D" w:rsidRDefault="00E5225D" w:rsidP="00E5225D"/>
    <w:p w14:paraId="522ADFCF" w14:textId="77777777" w:rsidR="00E5225D" w:rsidRDefault="00E5225D" w:rsidP="00E5225D">
      <w:r>
        <w:t>1. “</w:t>
      </w:r>
      <w:r>
        <w:t xml:space="preserve">COVID-19: “A Force Majeur or Not” (CRESCO Legal)  </w:t>
      </w:r>
      <w:hyperlink r:id="rId5" w:history="1">
        <w:r w:rsidRPr="003131D6">
          <w:rPr>
            <w:rStyle w:val="Hyperlink"/>
          </w:rPr>
          <w:t>https://crescolegal.com/covid-19-a-force-majeure-event-or-not/</w:t>
        </w:r>
      </w:hyperlink>
    </w:p>
    <w:p w14:paraId="51D8F9B7" w14:textId="77777777" w:rsidR="00E5225D" w:rsidRDefault="00E5225D" w:rsidP="00E5225D"/>
    <w:p w14:paraId="0BF0C271" w14:textId="77777777" w:rsidR="00E5225D" w:rsidRDefault="00E5225D" w:rsidP="00E5225D">
      <w:pPr>
        <w:rPr>
          <w:rFonts w:eastAsia="Times New Roman"/>
        </w:rPr>
      </w:pPr>
      <w:r>
        <w:t xml:space="preserve">2.  “The UAE Help Holders of Residence Visas in the Time of COVID-19” (CRESCO Legal) </w:t>
      </w:r>
      <w:hyperlink r:id="rId6" w:history="1">
        <w:r>
          <w:rPr>
            <w:rStyle w:val="Hyperlink"/>
            <w:rFonts w:eastAsia="Times New Roman"/>
          </w:rPr>
          <w:t>https://crescolegal.com/the-uae-help-holders-of-residence-visas-in-the-time-of-covid-19/</w:t>
        </w:r>
      </w:hyperlink>
    </w:p>
    <w:p w14:paraId="2E601E2D" w14:textId="77777777" w:rsidR="00E5225D" w:rsidRDefault="00E5225D" w:rsidP="00E5225D">
      <w:pPr>
        <w:rPr>
          <w:rFonts w:eastAsia="Times New Roman"/>
        </w:rPr>
      </w:pPr>
    </w:p>
    <w:p w14:paraId="387275DF" w14:textId="77777777" w:rsidR="00E5225D" w:rsidRDefault="00E5225D" w:rsidP="00E5225D">
      <w:pPr>
        <w:rPr>
          <w:rFonts w:eastAsia="Times New Roman"/>
        </w:rPr>
      </w:pPr>
      <w:r>
        <w:rPr>
          <w:rFonts w:eastAsia="Times New Roman"/>
        </w:rPr>
        <w:t xml:space="preserve">3. “In the UAE Spreading the Virus Can Be a Crime” (CRESCO Legal) </w:t>
      </w:r>
      <w:hyperlink r:id="rId7" w:history="1">
        <w:r>
          <w:rPr>
            <w:rStyle w:val="Hyperlink"/>
            <w:rFonts w:eastAsia="Times New Roman"/>
          </w:rPr>
          <w:t>https://crescolegal.com/in-the-uae-spreading-the-virus-can-be-a-crime/</w:t>
        </w:r>
      </w:hyperlink>
    </w:p>
    <w:p w14:paraId="1A20B778" w14:textId="77777777" w:rsidR="00E5225D" w:rsidRDefault="00E5225D" w:rsidP="00E5225D">
      <w:pPr>
        <w:rPr>
          <w:rFonts w:eastAsia="Times New Roman"/>
        </w:rPr>
      </w:pPr>
    </w:p>
    <w:p w14:paraId="742B26B2" w14:textId="77777777" w:rsidR="00E5225D" w:rsidRDefault="00E5225D" w:rsidP="00E5225D">
      <w:pPr>
        <w:rPr>
          <w:rFonts w:eastAsia="Times New Roman"/>
        </w:rPr>
      </w:pPr>
      <w:r>
        <w:rPr>
          <w:rFonts w:eastAsia="Times New Roman"/>
        </w:rPr>
        <w:t xml:space="preserve">4. “Update from Ras Al Khaimah” (CRESCO Legal)     </w:t>
      </w:r>
      <w:hyperlink r:id="rId8" w:history="1">
        <w:r>
          <w:rPr>
            <w:rStyle w:val="Hyperlink"/>
            <w:rFonts w:eastAsia="Times New Roman"/>
          </w:rPr>
          <w:t>https://crescolegal.com/update-from-ras-al-khaimah-covid-19/</w:t>
        </w:r>
      </w:hyperlink>
    </w:p>
    <w:p w14:paraId="36786C08" w14:textId="77777777" w:rsidR="00E5225D" w:rsidRDefault="00E5225D" w:rsidP="00E5225D">
      <w:pPr>
        <w:rPr>
          <w:rFonts w:eastAsia="Times New Roman"/>
        </w:rPr>
      </w:pPr>
    </w:p>
    <w:p w14:paraId="44D54200" w14:textId="77777777" w:rsidR="00E5225D" w:rsidRDefault="00E5225D" w:rsidP="00E5225D">
      <w:pPr>
        <w:rPr>
          <w:rFonts w:eastAsia="Times New Roman"/>
        </w:rPr>
      </w:pPr>
      <w:r>
        <w:t xml:space="preserve">5. “Coronavirus Update 3-23-20:  Frequently Asked Questions About Ohio’s “Stay-at-Home” Order”   (Meyers, Roman, Friedberg and Lewis) </w:t>
      </w:r>
      <w:hyperlink r:id="rId9" w:history="1">
        <w:r>
          <w:rPr>
            <w:rStyle w:val="Hyperlink"/>
            <w:rFonts w:eastAsia="Times New Roman"/>
          </w:rPr>
          <w:t>https://www.ohioemployerlawblog.com/2020/03/coronavirus-update-3-23-2020-frequently.html</w:t>
        </w:r>
      </w:hyperlink>
    </w:p>
    <w:p w14:paraId="4451E4B3" w14:textId="77777777" w:rsidR="00E5225D" w:rsidRPr="003131D6" w:rsidRDefault="00E5225D" w:rsidP="00E5225D"/>
    <w:p w14:paraId="14BF73AF" w14:textId="77777777" w:rsidR="00E5225D" w:rsidRDefault="00E5225D" w:rsidP="00E5225D">
      <w:pPr>
        <w:rPr>
          <w:rFonts w:eastAsia="Times New Roman"/>
        </w:rPr>
      </w:pPr>
      <w:r>
        <w:t xml:space="preserve">6.”  Federal and State COVID-19 Emergency Business Relief Programs” (Bowie &amp; Jensen)  </w:t>
      </w:r>
      <w:hyperlink r:id="rId10" w:history="1">
        <w:r>
          <w:rPr>
            <w:rStyle w:val="Hyperlink"/>
            <w:rFonts w:eastAsia="Times New Roman"/>
          </w:rPr>
          <w:t>https://www.bowie-jensen.com/2020/03/federal-and-state-covid-19-emergency-business-relief-programs/</w:t>
        </w:r>
      </w:hyperlink>
    </w:p>
    <w:p w14:paraId="0FC5AD16" w14:textId="77777777" w:rsidR="00E5225D" w:rsidRDefault="00E5225D" w:rsidP="00E5225D"/>
    <w:p w14:paraId="2D8DD46C" w14:textId="77777777" w:rsidR="00E5225D" w:rsidRDefault="00E5225D" w:rsidP="00E5225D">
      <w:pPr>
        <w:rPr>
          <w:rFonts w:eastAsia="Times New Roman"/>
        </w:rPr>
      </w:pPr>
      <w:r>
        <w:t xml:space="preserve">7.”COVID-19 and Employment Law Update” (McGuire, Wood &amp; Bissette) </w:t>
      </w:r>
      <w:hyperlink r:id="rId11" w:history="1">
        <w:r>
          <w:rPr>
            <w:rStyle w:val="Hyperlink"/>
            <w:rFonts w:eastAsia="Times New Roman"/>
          </w:rPr>
          <w:t>https://mailchi.mp/11b21a1bbb7c/mcguire-wood-bissette-covid-19-and-employment-law-update-video?e=4cb87f4279</w:t>
        </w:r>
      </w:hyperlink>
    </w:p>
    <w:p w14:paraId="351B0C40" w14:textId="77777777" w:rsidR="00E5225D" w:rsidRDefault="00E5225D" w:rsidP="00E5225D"/>
    <w:p w14:paraId="69B1C4FF" w14:textId="77777777" w:rsidR="005014F3" w:rsidRDefault="005014F3" w:rsidP="005014F3">
      <w:pPr>
        <w:rPr>
          <w:rFonts w:eastAsia="Times New Roman"/>
        </w:rPr>
      </w:pPr>
      <w:r>
        <w:t xml:space="preserve">8. “COVID-19 Resources regarding Individuals, Businesses, Employment, Real Estate and Other Resources” (Helsell Fetterman) </w:t>
      </w:r>
      <w:hyperlink r:id="rId12" w:history="1">
        <w:r>
          <w:rPr>
            <w:rStyle w:val="Hyperlink"/>
            <w:rFonts w:eastAsia="Times New Roman"/>
          </w:rPr>
          <w:t>https://www.helsell.com/covid-19/</w:t>
        </w:r>
      </w:hyperlink>
    </w:p>
    <w:p w14:paraId="63DF4AFE" w14:textId="77777777" w:rsidR="00194F7D" w:rsidRDefault="00194F7D"/>
    <w:p w14:paraId="3D977ED4" w14:textId="50D93C88" w:rsidR="008619D5" w:rsidRDefault="008619D5">
      <w:r>
        <w:t>9. “</w:t>
      </w:r>
      <w:r w:rsidR="009F51AA">
        <w:t xml:space="preserve">Governor’s Order Permits Remote Execution of Wills” </w:t>
      </w:r>
      <w:hyperlink r:id="rId13" w:history="1">
        <w:r w:rsidR="009F51AA" w:rsidRPr="009F51AA">
          <w:rPr>
            <w:rStyle w:val="Hyperlink"/>
          </w:rPr>
          <w:t>https://lawpact.org/wp-content/uploads/2020/04/Governor’s-Order-Permits-Remote-Execution-of-WillsThe-Covid-19.pdf</w:t>
        </w:r>
      </w:hyperlink>
    </w:p>
    <w:sectPr w:rsidR="008619D5" w:rsidSect="00C00275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CE2BF" w14:textId="77777777" w:rsidR="008619D5" w:rsidRDefault="008619D5" w:rsidP="008619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A35F27" w14:textId="77777777" w:rsidR="008619D5" w:rsidRDefault="008619D5" w:rsidP="008619D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17D66" w14:textId="77777777" w:rsidR="008619D5" w:rsidRDefault="008619D5" w:rsidP="008619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4F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04AEF5" w14:textId="77777777" w:rsidR="008619D5" w:rsidRDefault="008619D5" w:rsidP="008619D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5D"/>
    <w:rsid w:val="00194F7D"/>
    <w:rsid w:val="00494F56"/>
    <w:rsid w:val="005014F3"/>
    <w:rsid w:val="008619D5"/>
    <w:rsid w:val="009F51AA"/>
    <w:rsid w:val="00C00275"/>
    <w:rsid w:val="00E5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CF70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2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22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25D"/>
  </w:style>
  <w:style w:type="character" w:styleId="PageNumber">
    <w:name w:val="page number"/>
    <w:basedOn w:val="DefaultParagraphFont"/>
    <w:uiPriority w:val="99"/>
    <w:semiHidden/>
    <w:unhideWhenUsed/>
    <w:rsid w:val="00E5225D"/>
  </w:style>
  <w:style w:type="character" w:styleId="FollowedHyperlink">
    <w:name w:val="FollowedHyperlink"/>
    <w:basedOn w:val="DefaultParagraphFont"/>
    <w:uiPriority w:val="99"/>
    <w:semiHidden/>
    <w:unhideWhenUsed/>
    <w:rsid w:val="00E522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2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22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25D"/>
  </w:style>
  <w:style w:type="character" w:styleId="PageNumber">
    <w:name w:val="page number"/>
    <w:basedOn w:val="DefaultParagraphFont"/>
    <w:uiPriority w:val="99"/>
    <w:semiHidden/>
    <w:unhideWhenUsed/>
    <w:rsid w:val="00E5225D"/>
  </w:style>
  <w:style w:type="character" w:styleId="FollowedHyperlink">
    <w:name w:val="FollowedHyperlink"/>
    <w:basedOn w:val="DefaultParagraphFont"/>
    <w:uiPriority w:val="99"/>
    <w:semiHidden/>
    <w:unhideWhenUsed/>
    <w:rsid w:val="00E522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mailchi.mp/11b21a1bbb7c/mcguire-wood-bissette-covid-19-and-employment-law-update-video?e=4cb87f4279" TargetMode="External"/><Relationship Id="rId12" Type="http://schemas.openxmlformats.org/officeDocument/2006/relationships/hyperlink" Target="https://www.helsell.com/covid-19/" TargetMode="External"/><Relationship Id="rId13" Type="http://schemas.openxmlformats.org/officeDocument/2006/relationships/hyperlink" Target="https://lawpact.org/wp-content/uploads/2020/04/Governor%E2%80%99s-Order-Permits-Remote-Execution-of-WillsThe-Covid-19.pdf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rescolegal.com/covid-19-a-force-majeure-event-or-not/" TargetMode="External"/><Relationship Id="rId6" Type="http://schemas.openxmlformats.org/officeDocument/2006/relationships/hyperlink" Target="https://crescolegal.com/the-uae-help-holders-of-residence-visas-in-the-time-of-covid-19/" TargetMode="External"/><Relationship Id="rId7" Type="http://schemas.openxmlformats.org/officeDocument/2006/relationships/hyperlink" Target="https://crescolegal.com/in-the-uae-spreading-the-virus-can-be-a-crime/" TargetMode="External"/><Relationship Id="rId8" Type="http://schemas.openxmlformats.org/officeDocument/2006/relationships/hyperlink" Target="https://crescolegal.com/update-from-ras-al-khaimah-covid-19/" TargetMode="External"/><Relationship Id="rId9" Type="http://schemas.openxmlformats.org/officeDocument/2006/relationships/hyperlink" Target="https://www.ohioemployerlawblog.com/2020/03/coronavirus-update-3-23-2020-frequently.html" TargetMode="External"/><Relationship Id="rId10" Type="http://schemas.openxmlformats.org/officeDocument/2006/relationships/hyperlink" Target="https://www.bowie-jensen.com/2020/03/federal-and-state-covid-19-emergency-business-relief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2053</Characters>
  <Application>Microsoft Macintosh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2</cp:revision>
  <dcterms:created xsi:type="dcterms:W3CDTF">2020-04-15T20:47:00Z</dcterms:created>
  <dcterms:modified xsi:type="dcterms:W3CDTF">2020-04-15T20:47:00Z</dcterms:modified>
</cp:coreProperties>
</file>