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875B" w14:textId="0491EA2B" w:rsidR="00835FEC" w:rsidRPr="00311F50" w:rsidRDefault="00311F50">
      <w:pPr>
        <w:rPr>
          <w:b/>
          <w:bCs/>
          <w:u w:val="single"/>
        </w:rPr>
      </w:pPr>
      <w:r w:rsidRPr="00311F50">
        <w:rPr>
          <w:b/>
          <w:bCs/>
          <w:u w:val="single"/>
        </w:rPr>
        <w:t xml:space="preserve">LawPact News and Blog Summary – March 14 – April </w:t>
      </w:r>
      <w:r w:rsidR="001003FE">
        <w:rPr>
          <w:b/>
          <w:bCs/>
          <w:u w:val="single"/>
        </w:rPr>
        <w:t>10</w:t>
      </w:r>
      <w:r w:rsidRPr="00311F50">
        <w:rPr>
          <w:b/>
          <w:bCs/>
          <w:u w:val="single"/>
        </w:rPr>
        <w:t>, 2022</w:t>
      </w:r>
    </w:p>
    <w:p w14:paraId="567CFD89" w14:textId="141752C7" w:rsidR="00311F50" w:rsidRDefault="00311F50"/>
    <w:p w14:paraId="1D523EF6" w14:textId="4645AE20" w:rsidR="0098730C" w:rsidRPr="00AB1D23" w:rsidRDefault="0098730C">
      <w:pPr>
        <w:rPr>
          <w:b/>
          <w:bCs/>
        </w:rPr>
      </w:pPr>
      <w:r w:rsidRPr="00AB1D23">
        <w:rPr>
          <w:b/>
          <w:bCs/>
        </w:rPr>
        <w:t>COVID-19</w:t>
      </w:r>
    </w:p>
    <w:p w14:paraId="7A35CEA6" w14:textId="7D45AC03" w:rsidR="0098730C" w:rsidRDefault="0098730C"/>
    <w:p w14:paraId="74E4FD13" w14:textId="7E4E9BA6" w:rsidR="0098730C" w:rsidRDefault="0098730C">
      <w:r>
        <w:t xml:space="preserve">1. “Guidance on Religious Accommodations for COVID-19 Vaccine” (Berman, Fink, Van Horn) </w:t>
      </w:r>
      <w:hyperlink r:id="rId6" w:history="1">
        <w:r w:rsidRPr="009051EF">
          <w:rPr>
            <w:rStyle w:val="Hyperlink"/>
          </w:rPr>
          <w:t>https://www.bfvlaw.com/new-guidance-on-religious-accommodations-for-covid-19-vaccine/</w:t>
        </w:r>
      </w:hyperlink>
    </w:p>
    <w:p w14:paraId="3E120C84" w14:textId="7D5B2C84" w:rsidR="0098730C" w:rsidRDefault="0098730C"/>
    <w:p w14:paraId="2DC7B672" w14:textId="77777777" w:rsidR="00AB1D23" w:rsidRDefault="00AB1D23"/>
    <w:p w14:paraId="587405E3" w14:textId="16D7BCC3" w:rsidR="00FB0E49" w:rsidRPr="00AB1D23" w:rsidRDefault="00FB0E49">
      <w:pPr>
        <w:rPr>
          <w:b/>
          <w:bCs/>
        </w:rPr>
      </w:pPr>
      <w:r w:rsidRPr="00AB1D23">
        <w:rPr>
          <w:b/>
          <w:bCs/>
        </w:rPr>
        <w:t>Labor and Employment</w:t>
      </w:r>
    </w:p>
    <w:p w14:paraId="6D7132D8" w14:textId="2AB8768A" w:rsidR="00FB0E49" w:rsidRDefault="00FB0E49"/>
    <w:p w14:paraId="01A85F88" w14:textId="0B0BB823" w:rsidR="00FB0E49" w:rsidRDefault="00FB0E49">
      <w:r>
        <w:t xml:space="preserve">1. “Avoid Discrimination Complaints: Zverev “Suspension” Stirs Debate” (Berman, Fink, Van Horn) </w:t>
      </w:r>
    </w:p>
    <w:p w14:paraId="4B043882" w14:textId="287787D2" w:rsidR="00FB0E49" w:rsidRDefault="00310121">
      <w:hyperlink r:id="rId7" w:history="1">
        <w:r w:rsidR="00FB0E49" w:rsidRPr="009051EF">
          <w:rPr>
            <w:rStyle w:val="Hyperlink"/>
          </w:rPr>
          <w:t>https://www.bfvlaw.com/avoid-discrimination-complaints-zverev-suspension-stirs-debate/</w:t>
        </w:r>
      </w:hyperlink>
    </w:p>
    <w:p w14:paraId="337423C9" w14:textId="170CCE34" w:rsidR="00FB0E49" w:rsidRDefault="00FB0E49"/>
    <w:p w14:paraId="614F4D52" w14:textId="35B16F0E" w:rsidR="00F54A38" w:rsidRDefault="00DF5AC1">
      <w:r>
        <w:t>2. “</w:t>
      </w:r>
      <w:r w:rsidR="00FE54EF">
        <w:t xml:space="preserve">April </w:t>
      </w:r>
      <w:r>
        <w:t xml:space="preserve">Employment Essentials for HR” (Forbes Solicitors) </w:t>
      </w:r>
      <w:hyperlink r:id="rId8" w:history="1">
        <w:r w:rsidRPr="009051EF">
          <w:rPr>
            <w:rStyle w:val="Hyperlink"/>
          </w:rPr>
          <w:t>https://www.forbessolicitors.co.uk/newsletters/April-Employment-Essentials-for-HR.htm</w:t>
        </w:r>
      </w:hyperlink>
    </w:p>
    <w:p w14:paraId="354FA598" w14:textId="77777777" w:rsidR="00DF5AC1" w:rsidRDefault="00DF5AC1"/>
    <w:p w14:paraId="1C666DF5" w14:textId="120A122B" w:rsidR="00FE54EF" w:rsidRDefault="00AB1D23">
      <w:r>
        <w:t xml:space="preserve">3. “Restrictive Covenants: Is Your Non-Compete Unenforceable?” (Berman, Fink, Van Horn) </w:t>
      </w:r>
      <w:hyperlink r:id="rId9" w:history="1">
        <w:r w:rsidRPr="009051EF">
          <w:rPr>
            <w:rStyle w:val="Hyperlink"/>
          </w:rPr>
          <w:t>https://www.bfvlaw.com/restrictive-covenants-is-your-noncompete-unenforecable/</w:t>
        </w:r>
      </w:hyperlink>
    </w:p>
    <w:p w14:paraId="099148B0" w14:textId="2767B53E" w:rsidR="00AB1D23" w:rsidRDefault="00AB1D23"/>
    <w:p w14:paraId="50A0D926" w14:textId="77777777" w:rsidR="00AB1D23" w:rsidRDefault="00AB1D23"/>
    <w:p w14:paraId="18AE4EF5" w14:textId="72FE2F38" w:rsidR="00F54A38" w:rsidRPr="00AB1D23" w:rsidRDefault="00F54A38">
      <w:pPr>
        <w:rPr>
          <w:b/>
          <w:bCs/>
        </w:rPr>
      </w:pPr>
      <w:r w:rsidRPr="00AB1D23">
        <w:rPr>
          <w:b/>
          <w:bCs/>
        </w:rPr>
        <w:t>Intellectual Property, Trademark and Copyright</w:t>
      </w:r>
    </w:p>
    <w:p w14:paraId="18F2B29E" w14:textId="31BB0ED9" w:rsidR="00F54A38" w:rsidRDefault="00F54A38"/>
    <w:p w14:paraId="70355E31" w14:textId="4D6591C4" w:rsidR="00F54A38" w:rsidRDefault="00F54A38">
      <w:r>
        <w:t xml:space="preserve">1. “NCAA Trademarks:  Think Twice Before Advertising “March Madness” (Berman, Fink, Van Horn) </w:t>
      </w:r>
      <w:hyperlink r:id="rId10" w:history="1">
        <w:r w:rsidRPr="009051EF">
          <w:rPr>
            <w:rStyle w:val="Hyperlink"/>
          </w:rPr>
          <w:t>https://www.bfvlaw.com/ncaa-trademarks-think-twice-before-advertising-march-madness/</w:t>
        </w:r>
      </w:hyperlink>
    </w:p>
    <w:p w14:paraId="4648E67D" w14:textId="1A622A6D" w:rsidR="00F54A38" w:rsidRDefault="00F54A38"/>
    <w:p w14:paraId="643BFA51" w14:textId="77777777" w:rsidR="00816FF8" w:rsidRDefault="00816FF8"/>
    <w:p w14:paraId="7617A74A" w14:textId="0479B13B" w:rsidR="004D671E" w:rsidRDefault="004D671E"/>
    <w:p w14:paraId="0E44DC7E" w14:textId="55ACB5DB" w:rsidR="004D671E" w:rsidRPr="00AB1D23" w:rsidRDefault="004D671E" w:rsidP="004D671E">
      <w:pPr>
        <w:rPr>
          <w:b/>
          <w:bCs/>
        </w:rPr>
      </w:pPr>
      <w:r w:rsidRPr="00AB1D23">
        <w:rPr>
          <w:b/>
          <w:bCs/>
        </w:rPr>
        <w:lastRenderedPageBreak/>
        <w:t>Intellectual Property, Trademark and Copyright</w:t>
      </w:r>
      <w:r>
        <w:rPr>
          <w:b/>
          <w:bCs/>
        </w:rPr>
        <w:t xml:space="preserve"> (continued)</w:t>
      </w:r>
    </w:p>
    <w:p w14:paraId="4B90D4E9" w14:textId="77777777" w:rsidR="004D671E" w:rsidRDefault="004D671E"/>
    <w:p w14:paraId="43025138" w14:textId="34A697BB" w:rsidR="00E34E45" w:rsidRDefault="00E34E45">
      <w:r>
        <w:t xml:space="preserve">2. “The First Trademark Application for a Hologram Filed in Canada by a Trademark Agent” (KMB Law) </w:t>
      </w:r>
      <w:hyperlink r:id="rId11" w:history="1">
        <w:r w:rsidRPr="009051EF">
          <w:rPr>
            <w:rStyle w:val="Hyperlink"/>
          </w:rPr>
          <w:t>https://www.kmblaw.com/the-first-trademark-application-for-a-hologram-filed-in-canada-by-a-trademark-agent/</w:t>
        </w:r>
      </w:hyperlink>
    </w:p>
    <w:p w14:paraId="55A95998" w14:textId="5CDEF8FB" w:rsidR="00AE13D9" w:rsidRDefault="00AE13D9"/>
    <w:p w14:paraId="71028A13" w14:textId="77777777" w:rsidR="00AE13D9" w:rsidRDefault="00AE13D9"/>
    <w:p w14:paraId="5DCF663F" w14:textId="77461591" w:rsidR="00311F50" w:rsidRPr="00AB1D23" w:rsidRDefault="00311F50">
      <w:pPr>
        <w:rPr>
          <w:b/>
          <w:bCs/>
        </w:rPr>
      </w:pPr>
      <w:r w:rsidRPr="00AB1D23">
        <w:rPr>
          <w:b/>
          <w:bCs/>
        </w:rPr>
        <w:t>Business</w:t>
      </w:r>
    </w:p>
    <w:p w14:paraId="2105E800" w14:textId="7AA20B5B" w:rsidR="00FE54EF" w:rsidRDefault="00FE54EF"/>
    <w:p w14:paraId="359AAD93" w14:textId="6BFEE0B9" w:rsidR="00FE54EF" w:rsidRDefault="00FE54EF">
      <w:r>
        <w:t xml:space="preserve">1. “Manufacturing </w:t>
      </w:r>
      <w:proofErr w:type="spellStart"/>
      <w:r>
        <w:t>eNews</w:t>
      </w:r>
      <w:proofErr w:type="spellEnd"/>
      <w:r w:rsidR="00453B26">
        <w:t xml:space="preserve"> March 2022</w:t>
      </w:r>
      <w:r>
        <w:t xml:space="preserve">” (Forbes Solicitors) </w:t>
      </w:r>
      <w:hyperlink r:id="rId12" w:history="1">
        <w:r w:rsidRPr="009051EF">
          <w:rPr>
            <w:rStyle w:val="Hyperlink"/>
          </w:rPr>
          <w:t>https://www.forbessolicitors.co.uk/newsletters/Manufacturing-eNews-March-2022.htm</w:t>
        </w:r>
      </w:hyperlink>
    </w:p>
    <w:p w14:paraId="2BFFF73E" w14:textId="15BCDDDE" w:rsidR="00816FF8" w:rsidRDefault="00816FF8"/>
    <w:p w14:paraId="0998470C" w14:textId="71BEB48D" w:rsidR="00816FF8" w:rsidRDefault="00816FF8">
      <w:r>
        <w:t xml:space="preserve">2. “Transitioning Under Ontario’s Not-for-Profit Corporations Act” (KMB Law) </w:t>
      </w:r>
      <w:hyperlink r:id="rId13" w:history="1">
        <w:r w:rsidRPr="009051EF">
          <w:rPr>
            <w:rStyle w:val="Hyperlink"/>
          </w:rPr>
          <w:t>https://www.kmblaw.com/transitioning-under-ontarios-not-for-profit-corporations-act/</w:t>
        </w:r>
      </w:hyperlink>
    </w:p>
    <w:p w14:paraId="2C73694C" w14:textId="77777777" w:rsidR="00816FF8" w:rsidRDefault="00816FF8"/>
    <w:p w14:paraId="64997238" w14:textId="77777777" w:rsidR="00FE54EF" w:rsidRDefault="00FE54EF"/>
    <w:p w14:paraId="5515BEB8" w14:textId="35609D80" w:rsidR="00A40A0A" w:rsidRPr="00AB1D23" w:rsidRDefault="00453B26">
      <w:pPr>
        <w:rPr>
          <w:b/>
          <w:bCs/>
        </w:rPr>
      </w:pPr>
      <w:r w:rsidRPr="00AB1D23">
        <w:rPr>
          <w:b/>
          <w:bCs/>
        </w:rPr>
        <w:t>Litigation</w:t>
      </w:r>
    </w:p>
    <w:p w14:paraId="568714C9" w14:textId="17354255" w:rsidR="00453B26" w:rsidRDefault="00453B26"/>
    <w:p w14:paraId="713E6C26" w14:textId="1571C304" w:rsidR="00453B26" w:rsidRDefault="00453B26">
      <w:r>
        <w:t xml:space="preserve">1. “So You Obtained a Judgment in Georgia. Now What?” (Berman, Fink, Van Horn) </w:t>
      </w:r>
      <w:hyperlink r:id="rId14" w:history="1">
        <w:r w:rsidRPr="009051EF">
          <w:rPr>
            <w:rStyle w:val="Hyperlink"/>
          </w:rPr>
          <w:t>https://www.bfvlaw.com/so-you-obtained-a-judgment-in-georgia-now-what/</w:t>
        </w:r>
      </w:hyperlink>
    </w:p>
    <w:p w14:paraId="56CAB988" w14:textId="4ED78EB3" w:rsidR="00453B26" w:rsidRDefault="00453B26"/>
    <w:p w14:paraId="3E8A3574" w14:textId="57318778" w:rsidR="00323B04" w:rsidRDefault="00323B04"/>
    <w:p w14:paraId="2226E8C1" w14:textId="37E56113" w:rsidR="00323B04" w:rsidRPr="00AB1D23" w:rsidRDefault="00323B04">
      <w:pPr>
        <w:rPr>
          <w:b/>
          <w:bCs/>
        </w:rPr>
      </w:pPr>
      <w:r w:rsidRPr="00AB1D23">
        <w:rPr>
          <w:b/>
          <w:bCs/>
        </w:rPr>
        <w:t>Personal Injury</w:t>
      </w:r>
    </w:p>
    <w:p w14:paraId="255F806A" w14:textId="5BCE233F" w:rsidR="00323B04" w:rsidRDefault="00323B04"/>
    <w:p w14:paraId="0E2AFF55" w14:textId="5C8E7DA1" w:rsidR="00323B04" w:rsidRDefault="00323B04">
      <w:r>
        <w:t xml:space="preserve">1. “Increase in Small Claims Track to £1500 for Non-Motor PI Claims” (Forbes Solicitors) </w:t>
      </w:r>
      <w:hyperlink r:id="rId15" w:history="1">
        <w:r w:rsidRPr="009051EF">
          <w:rPr>
            <w:rStyle w:val="Hyperlink"/>
          </w:rPr>
          <w:t>https://www.forbessolicitors.co.uk/newsletters/Increase-in-Small-Claims-Track-to-1500-for-nonmotor-PI-Claims.htm</w:t>
        </w:r>
      </w:hyperlink>
    </w:p>
    <w:p w14:paraId="05D97EDD" w14:textId="77777777" w:rsidR="00323B04" w:rsidRDefault="00323B04"/>
    <w:p w14:paraId="17028C11" w14:textId="0BCA3A7C" w:rsidR="00A40A0A" w:rsidRPr="004D671E" w:rsidRDefault="00AE13D9">
      <w:pPr>
        <w:rPr>
          <w:b/>
          <w:bCs/>
        </w:rPr>
      </w:pPr>
      <w:r w:rsidRPr="004D671E">
        <w:rPr>
          <w:b/>
          <w:bCs/>
        </w:rPr>
        <w:lastRenderedPageBreak/>
        <w:t>Real Estate</w:t>
      </w:r>
    </w:p>
    <w:p w14:paraId="68325DF8" w14:textId="6F4BD266" w:rsidR="00AE13D9" w:rsidRDefault="00AE13D9"/>
    <w:p w14:paraId="4AD3950E" w14:textId="79CE0B74" w:rsidR="00AE13D9" w:rsidRDefault="00AE13D9">
      <w:r>
        <w:t>1. “Land Severances: Redevelopment at the Local Level” (KMB Law)</w:t>
      </w:r>
      <w:r w:rsidRPr="00AE13D9">
        <w:t xml:space="preserve"> </w:t>
      </w:r>
      <w:hyperlink r:id="rId16" w:history="1">
        <w:r w:rsidRPr="009051EF">
          <w:rPr>
            <w:rStyle w:val="Hyperlink"/>
          </w:rPr>
          <w:t>https://www.kmblaw.com/land-severances-redevelopment-at-the-local-level/</w:t>
        </w:r>
      </w:hyperlink>
    </w:p>
    <w:p w14:paraId="00835EEF" w14:textId="7F7FD31D" w:rsidR="00AE13D9" w:rsidRDefault="00AE13D9"/>
    <w:p w14:paraId="65D30102" w14:textId="77777777" w:rsidR="00E34E45" w:rsidRDefault="00E34E45"/>
    <w:p w14:paraId="1B796F6B" w14:textId="08DC829B" w:rsidR="00A40A0A" w:rsidRPr="00AB1D23" w:rsidRDefault="00A40A0A">
      <w:pPr>
        <w:rPr>
          <w:b/>
          <w:bCs/>
        </w:rPr>
      </w:pPr>
      <w:r w:rsidRPr="00AB1D23">
        <w:rPr>
          <w:b/>
          <w:bCs/>
        </w:rPr>
        <w:t>Firm News and Announcements</w:t>
      </w:r>
    </w:p>
    <w:p w14:paraId="0E8B35A6" w14:textId="0D95E3C5" w:rsidR="00A40A0A" w:rsidRDefault="00A40A0A"/>
    <w:p w14:paraId="4A4FB476" w14:textId="4DF5DF37" w:rsidR="00A40A0A" w:rsidRDefault="00A40A0A">
      <w:r>
        <w:t>1. “</w:t>
      </w:r>
      <w:proofErr w:type="spellStart"/>
      <w:r>
        <w:t>VanderVeen</w:t>
      </w:r>
      <w:proofErr w:type="spellEnd"/>
      <w:r>
        <w:t xml:space="preserve"> and Russell Named Board-Certified Indiana Trust Estate Lawyers” (THK Law) </w:t>
      </w:r>
    </w:p>
    <w:p w14:paraId="55118B24" w14:textId="42F21221" w:rsidR="00A40A0A" w:rsidRDefault="00310121">
      <w:hyperlink r:id="rId17" w:history="1">
        <w:r w:rsidR="00A40A0A" w:rsidRPr="009051EF">
          <w:rPr>
            <w:rStyle w:val="Hyperlink"/>
          </w:rPr>
          <w:t>https://www.thklaw.com/vanderveen-russell-named-board-certified-indiana-trust-estate-lawyers/</w:t>
        </w:r>
      </w:hyperlink>
    </w:p>
    <w:p w14:paraId="3030D8FD" w14:textId="01C5E376" w:rsidR="00A40A0A" w:rsidRDefault="00A40A0A"/>
    <w:p w14:paraId="1FB3CF3B" w14:textId="0CE814E3" w:rsidR="00CB27FE" w:rsidRDefault="00CB27FE">
      <w:r>
        <w:t>2. “</w:t>
      </w:r>
      <w:proofErr w:type="spellStart"/>
      <w:r>
        <w:t>Oglio</w:t>
      </w:r>
      <w:proofErr w:type="spellEnd"/>
      <w:r>
        <w:t xml:space="preserve"> and </w:t>
      </w:r>
      <w:proofErr w:type="spellStart"/>
      <w:r>
        <w:t>Sanna</w:t>
      </w:r>
      <w:proofErr w:type="spellEnd"/>
      <w:r>
        <w:t xml:space="preserve"> Teachers at </w:t>
      </w:r>
      <w:proofErr w:type="spellStart"/>
      <w:r>
        <w:t>Sharecom’s</w:t>
      </w:r>
      <w:proofErr w:type="spellEnd"/>
      <w:r>
        <w:t xml:space="preserve"> Masters of International Contracts” (Studio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Sutti</w:t>
      </w:r>
      <w:proofErr w:type="spellEnd"/>
      <w:r>
        <w:t xml:space="preserve">) </w:t>
      </w:r>
    </w:p>
    <w:p w14:paraId="3F19CB3B" w14:textId="1FA2C1C5" w:rsidR="00CB27FE" w:rsidRDefault="00310121">
      <w:hyperlink r:id="rId18" w:history="1">
        <w:r w:rsidR="00CB27FE" w:rsidRPr="009051EF">
          <w:rPr>
            <w:rStyle w:val="Hyperlink"/>
          </w:rPr>
          <w:t>https://www.sutti.com/2022/03/17/oglio-e-sanna-docenti-al-master-di-contrattualistica-internazionale-di-sharecome/</w:t>
        </w:r>
      </w:hyperlink>
    </w:p>
    <w:p w14:paraId="4F2F7FA5" w14:textId="2B547559" w:rsidR="00CB27FE" w:rsidRDefault="00CB27FE"/>
    <w:p w14:paraId="6226AD20" w14:textId="0EF2037A" w:rsidR="0055470B" w:rsidRDefault="0055470B">
      <w:r>
        <w:t xml:space="preserve">3. “Bowie &amp; Jensen, Together With Family, Friends and Community, Ukrainian Humanitarian Relief Fund” (Bowie &amp; Jensen) </w:t>
      </w:r>
      <w:hyperlink r:id="rId19" w:history="1">
        <w:r w:rsidRPr="009051EF">
          <w:rPr>
            <w:rStyle w:val="Hyperlink"/>
          </w:rPr>
          <w:t>https://www.bowie-jensen.com/2022/03/bowie-jensen-together-with-family-friends-community-ukrainian-humanitarian-relief-fund/</w:t>
        </w:r>
      </w:hyperlink>
    </w:p>
    <w:p w14:paraId="1101664B" w14:textId="77777777" w:rsidR="00AB1D23" w:rsidRDefault="00AB1D23"/>
    <w:p w14:paraId="2EBF663D" w14:textId="61AEFBDE" w:rsidR="00557145" w:rsidRDefault="00557145">
      <w:r>
        <w:t>4. “Welcome Jenna Mark” (</w:t>
      </w:r>
      <w:proofErr w:type="spellStart"/>
      <w:r>
        <w:t>Helsell</w:t>
      </w:r>
      <w:proofErr w:type="spellEnd"/>
      <w:r>
        <w:t xml:space="preserve"> Fetterman) </w:t>
      </w:r>
      <w:hyperlink r:id="rId20" w:history="1">
        <w:r w:rsidRPr="009051EF">
          <w:rPr>
            <w:rStyle w:val="Hyperlink"/>
          </w:rPr>
          <w:t>https://mailchi.mp/helsell/welcome-jenna-mark?e=b362100d5d</w:t>
        </w:r>
      </w:hyperlink>
    </w:p>
    <w:p w14:paraId="3D9FED23" w14:textId="5E799E14" w:rsidR="00557145" w:rsidRDefault="00557145"/>
    <w:p w14:paraId="7AB24A1E" w14:textId="12AD3AC9" w:rsidR="00BA1360" w:rsidRDefault="00BA1360">
      <w:r>
        <w:t>5. “</w:t>
      </w:r>
      <w:proofErr w:type="spellStart"/>
      <w:r>
        <w:t>Cazzianiga</w:t>
      </w:r>
      <w:proofErr w:type="spellEnd"/>
      <w:r>
        <w:t xml:space="preserve"> and </w:t>
      </w:r>
      <w:proofErr w:type="spellStart"/>
      <w:r>
        <w:t>Emiliani</w:t>
      </w:r>
      <w:proofErr w:type="spellEnd"/>
      <w:r>
        <w:t xml:space="preserve"> at IKN’s Pharma Hub Week” (Studio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Sutti</w:t>
      </w:r>
      <w:proofErr w:type="spellEnd"/>
      <w:r>
        <w:t xml:space="preserve">) </w:t>
      </w:r>
      <w:hyperlink r:id="rId21" w:history="1">
        <w:r w:rsidRPr="009051EF">
          <w:rPr>
            <w:rStyle w:val="Hyperlink"/>
          </w:rPr>
          <w:t>https://www.sutti.com/2022/03/24/cazzianiga-ed-emiliani-al-pharma-hub-week-di-ikn/</w:t>
        </w:r>
      </w:hyperlink>
    </w:p>
    <w:p w14:paraId="14197FD1" w14:textId="50CD159A" w:rsidR="00BA1360" w:rsidRDefault="00BA1360"/>
    <w:p w14:paraId="6AAECBE9" w14:textId="77777777" w:rsidR="004D671E" w:rsidRDefault="004D671E"/>
    <w:p w14:paraId="592C2102" w14:textId="77777777" w:rsidR="004D671E" w:rsidRDefault="004D671E"/>
    <w:p w14:paraId="1A5F3A0A" w14:textId="2A4B2F82" w:rsidR="004D671E" w:rsidRPr="004D671E" w:rsidRDefault="004D671E">
      <w:pPr>
        <w:rPr>
          <w:b/>
          <w:bCs/>
        </w:rPr>
      </w:pPr>
      <w:r w:rsidRPr="00AB1D23">
        <w:rPr>
          <w:b/>
          <w:bCs/>
        </w:rPr>
        <w:lastRenderedPageBreak/>
        <w:t>Firm News and Announcements</w:t>
      </w:r>
      <w:r>
        <w:rPr>
          <w:b/>
          <w:bCs/>
        </w:rPr>
        <w:t xml:space="preserve"> (continued)</w:t>
      </w:r>
    </w:p>
    <w:p w14:paraId="54D7C408" w14:textId="77777777" w:rsidR="004D671E" w:rsidRDefault="004D671E"/>
    <w:p w14:paraId="66C29F1E" w14:textId="52424ED9" w:rsidR="00116B5B" w:rsidRDefault="00116B5B">
      <w:r>
        <w:t>6. “</w:t>
      </w:r>
      <w:proofErr w:type="spellStart"/>
      <w:r>
        <w:t>Sutti</w:t>
      </w:r>
      <w:proofErr w:type="spellEnd"/>
      <w:r>
        <w:t xml:space="preserve"> a Law Talks: SLS </w:t>
      </w:r>
      <w:proofErr w:type="spellStart"/>
      <w:r>
        <w:t>Prospettive</w:t>
      </w:r>
      <w:proofErr w:type="spellEnd"/>
      <w:r>
        <w:t xml:space="preserve"> 2022” (Studio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Sutti</w:t>
      </w:r>
      <w:proofErr w:type="spellEnd"/>
      <w:r>
        <w:t xml:space="preserve">) </w:t>
      </w:r>
      <w:hyperlink r:id="rId22" w:history="1">
        <w:r w:rsidRPr="009051EF">
          <w:rPr>
            <w:rStyle w:val="Hyperlink"/>
          </w:rPr>
          <w:t>https://www.sutti.com/2022/04/06/sutti-a-lawtalks-sls-prospettive-2022/</w:t>
        </w:r>
      </w:hyperlink>
    </w:p>
    <w:p w14:paraId="2DC0DBFC" w14:textId="77777777" w:rsidR="00116B5B" w:rsidRDefault="00116B5B"/>
    <w:sectPr w:rsidR="00116B5B"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A5C7" w14:textId="77777777" w:rsidR="00310121" w:rsidRDefault="00310121" w:rsidP="00E34E45">
      <w:r>
        <w:separator/>
      </w:r>
    </w:p>
  </w:endnote>
  <w:endnote w:type="continuationSeparator" w:id="0">
    <w:p w14:paraId="62A1EDCB" w14:textId="77777777" w:rsidR="00310121" w:rsidRDefault="00310121" w:rsidP="00E3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4601170"/>
      <w:docPartObj>
        <w:docPartGallery w:val="Page Numbers (Bottom of Page)"/>
        <w:docPartUnique/>
      </w:docPartObj>
    </w:sdtPr>
    <w:sdtContent>
      <w:p w14:paraId="750BF31E" w14:textId="0F8D1F81" w:rsidR="00E34E45" w:rsidRDefault="00E34E45" w:rsidP="00905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4F58BB" w14:textId="77777777" w:rsidR="00E34E45" w:rsidRDefault="00E34E45" w:rsidP="00E34E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32537035"/>
      <w:docPartObj>
        <w:docPartGallery w:val="Page Numbers (Bottom of Page)"/>
        <w:docPartUnique/>
      </w:docPartObj>
    </w:sdtPr>
    <w:sdtContent>
      <w:p w14:paraId="023ECA7E" w14:textId="11B4B4F3" w:rsidR="00E34E45" w:rsidRDefault="00E34E45" w:rsidP="009051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60CA54" w14:textId="77777777" w:rsidR="00E34E45" w:rsidRDefault="00E34E45" w:rsidP="00E34E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EA93" w14:textId="77777777" w:rsidR="00310121" w:rsidRDefault="00310121" w:rsidP="00E34E45">
      <w:r>
        <w:separator/>
      </w:r>
    </w:p>
  </w:footnote>
  <w:footnote w:type="continuationSeparator" w:id="0">
    <w:p w14:paraId="5C11FD2A" w14:textId="77777777" w:rsidR="00310121" w:rsidRDefault="00310121" w:rsidP="00E34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50"/>
    <w:rsid w:val="001003FE"/>
    <w:rsid w:val="00116B5B"/>
    <w:rsid w:val="00310121"/>
    <w:rsid w:val="00311F50"/>
    <w:rsid w:val="00323B04"/>
    <w:rsid w:val="00453B26"/>
    <w:rsid w:val="00470EA4"/>
    <w:rsid w:val="004D671E"/>
    <w:rsid w:val="0055470B"/>
    <w:rsid w:val="00557145"/>
    <w:rsid w:val="00816FF8"/>
    <w:rsid w:val="00835FEC"/>
    <w:rsid w:val="00902F7B"/>
    <w:rsid w:val="0098730C"/>
    <w:rsid w:val="00A40A0A"/>
    <w:rsid w:val="00AB1D23"/>
    <w:rsid w:val="00AE13D9"/>
    <w:rsid w:val="00BA1360"/>
    <w:rsid w:val="00C45E30"/>
    <w:rsid w:val="00CB27FE"/>
    <w:rsid w:val="00DF5AC1"/>
    <w:rsid w:val="00E279AF"/>
    <w:rsid w:val="00E34E45"/>
    <w:rsid w:val="00F54A38"/>
    <w:rsid w:val="00FB0E49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CC359"/>
  <w15:chartTrackingRefBased/>
  <w15:docId w15:val="{140FA9F9-F19B-5149-88EC-81633D29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Body CS)"/>
        <w:sz w:val="3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A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A0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34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4E45"/>
  </w:style>
  <w:style w:type="character" w:styleId="PageNumber">
    <w:name w:val="page number"/>
    <w:basedOn w:val="DefaultParagraphFont"/>
    <w:uiPriority w:val="99"/>
    <w:semiHidden/>
    <w:unhideWhenUsed/>
    <w:rsid w:val="00E3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essolicitors.co.uk/newsletters/April-Employment-Essentials-for-HR.htm" TargetMode="External"/><Relationship Id="rId13" Type="http://schemas.openxmlformats.org/officeDocument/2006/relationships/hyperlink" Target="https://www.kmblaw.com/transitioning-under-ontarios-not-for-profit-corporations-act/" TargetMode="External"/><Relationship Id="rId18" Type="http://schemas.openxmlformats.org/officeDocument/2006/relationships/hyperlink" Target="https://www.sutti.com/2022/03/17/oglio-e-sanna-docenti-al-master-di-contrattualistica-internazionale-di-sharecome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sutti.com/2022/03/24/cazzianiga-ed-emiliani-al-pharma-hub-week-di-ikn/" TargetMode="External"/><Relationship Id="rId7" Type="http://schemas.openxmlformats.org/officeDocument/2006/relationships/hyperlink" Target="https://www.bfvlaw.com/avoid-discrimination-complaints-zverev-suspension-stirs-debate/" TargetMode="External"/><Relationship Id="rId12" Type="http://schemas.openxmlformats.org/officeDocument/2006/relationships/hyperlink" Target="https://www.forbessolicitors.co.uk/newsletters/Manufacturing-eNews-March-2022.htm" TargetMode="External"/><Relationship Id="rId17" Type="http://schemas.openxmlformats.org/officeDocument/2006/relationships/hyperlink" Target="https://www.thklaw.com/vanderveen-russell-named-board-certified-indiana-trust-estate-lawyers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mblaw.com/land-severances-redevelopment-at-the-local-level/" TargetMode="External"/><Relationship Id="rId20" Type="http://schemas.openxmlformats.org/officeDocument/2006/relationships/hyperlink" Target="https://mailchi.mp/helsell/welcome-jenna-mark?e=b362100d5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fvlaw.com/new-guidance-on-religious-accommodations-for-covid-19-vaccine/" TargetMode="External"/><Relationship Id="rId11" Type="http://schemas.openxmlformats.org/officeDocument/2006/relationships/hyperlink" Target="https://www.kmblaw.com/the-first-trademark-application-for-a-hologram-filed-in-canada-by-a-trademark-agent/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www.forbessolicitors.co.uk/newsletters/Increase-in-Small-Claims-Track-to-1500-for-nonmotor-PI-Claims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bfvlaw.com/ncaa-trademarks-think-twice-before-advertising-march-madness/" TargetMode="External"/><Relationship Id="rId19" Type="http://schemas.openxmlformats.org/officeDocument/2006/relationships/hyperlink" Target="https://www.bowie-jensen.com/2022/03/bowie-jensen-together-with-family-friends-community-ukrainian-humanitarian-relief-fun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fvlaw.com/restrictive-covenants-is-your-noncompete-unenforecable/" TargetMode="External"/><Relationship Id="rId14" Type="http://schemas.openxmlformats.org/officeDocument/2006/relationships/hyperlink" Target="https://www.bfvlaw.com/so-you-obtained-a-judgment-in-georgia-now-what/" TargetMode="External"/><Relationship Id="rId22" Type="http://schemas.openxmlformats.org/officeDocument/2006/relationships/hyperlink" Target="https://www.sutti.com/2022/04/06/sutti-a-lawtalks-sls-prospettive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COOK</dc:creator>
  <cp:keywords/>
  <dc:description/>
  <cp:lastModifiedBy>SHERRI COOK</cp:lastModifiedBy>
  <cp:revision>3</cp:revision>
  <dcterms:created xsi:type="dcterms:W3CDTF">2022-04-21T16:59:00Z</dcterms:created>
  <dcterms:modified xsi:type="dcterms:W3CDTF">2022-04-21T17:04:00Z</dcterms:modified>
</cp:coreProperties>
</file>