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20B5" w14:textId="6117FAD7" w:rsidR="00DC051F" w:rsidRPr="002A664F" w:rsidRDefault="002A664F">
      <w:pPr>
        <w:rPr>
          <w:b/>
          <w:bCs/>
          <w:u w:val="single"/>
        </w:rPr>
      </w:pPr>
      <w:r w:rsidRPr="002A664F">
        <w:rPr>
          <w:b/>
          <w:bCs/>
          <w:u w:val="single"/>
        </w:rPr>
        <w:t>LawPact News and Blog Summary – May 30 – June 1</w:t>
      </w:r>
      <w:r w:rsidR="001E5C6F">
        <w:rPr>
          <w:b/>
          <w:bCs/>
          <w:u w:val="single"/>
        </w:rPr>
        <w:t>9</w:t>
      </w:r>
      <w:r w:rsidRPr="002A664F">
        <w:rPr>
          <w:b/>
          <w:bCs/>
          <w:u w:val="single"/>
        </w:rPr>
        <w:t>, 2022</w:t>
      </w:r>
    </w:p>
    <w:p w14:paraId="5B574119" w14:textId="3D6930C0" w:rsidR="002A664F" w:rsidRDefault="002A664F"/>
    <w:p w14:paraId="07801955" w14:textId="2C991CC9" w:rsidR="002A664F" w:rsidRPr="00B26CE1" w:rsidRDefault="002A664F">
      <w:pPr>
        <w:rPr>
          <w:b/>
          <w:bCs/>
        </w:rPr>
      </w:pPr>
      <w:r w:rsidRPr="00B26CE1">
        <w:rPr>
          <w:b/>
          <w:bCs/>
        </w:rPr>
        <w:t>Business</w:t>
      </w:r>
    </w:p>
    <w:p w14:paraId="08F21D5F" w14:textId="4B5D6A87" w:rsidR="005E02BC" w:rsidRDefault="005E02BC"/>
    <w:p w14:paraId="59CC8C8A" w14:textId="76B04063" w:rsidR="005E02BC" w:rsidRDefault="005E02BC" w:rsidP="005E02BC">
      <w:pPr>
        <w:pStyle w:val="ListParagraph"/>
        <w:numPr>
          <w:ilvl w:val="0"/>
          <w:numId w:val="2"/>
        </w:numPr>
      </w:pPr>
      <w:r>
        <w:t xml:space="preserve">“Russia Sanctions” (Forbes Solicitors) </w:t>
      </w:r>
      <w:hyperlink r:id="rId7" w:history="1">
        <w:r w:rsidRPr="00A61DCF">
          <w:rPr>
            <w:rStyle w:val="Hyperlink"/>
          </w:rPr>
          <w:t>https://www.forbessolicitors.co.uk/newsletters/International-Trade-Russia-Sanctions.htm</w:t>
        </w:r>
      </w:hyperlink>
    </w:p>
    <w:p w14:paraId="2892B31E" w14:textId="4834C955" w:rsidR="00490C80" w:rsidRDefault="00490C80"/>
    <w:p w14:paraId="2C1C96B3" w14:textId="5FCE1C2E" w:rsidR="00524D96" w:rsidRDefault="00524D96"/>
    <w:p w14:paraId="011BF1AC" w14:textId="560CAF2F" w:rsidR="00524D96" w:rsidRPr="00B26CE1" w:rsidRDefault="00524D96">
      <w:pPr>
        <w:rPr>
          <w:b/>
          <w:bCs/>
        </w:rPr>
      </w:pPr>
      <w:r w:rsidRPr="00B26CE1">
        <w:rPr>
          <w:b/>
          <w:bCs/>
        </w:rPr>
        <w:t>Labor and Employment</w:t>
      </w:r>
    </w:p>
    <w:p w14:paraId="3FA98267" w14:textId="64FC8B92" w:rsidR="00524D96" w:rsidRDefault="00524D96"/>
    <w:p w14:paraId="47835E4B" w14:textId="11E7FC74" w:rsidR="00524D96" w:rsidRDefault="00524D96" w:rsidP="00524D96">
      <w:pPr>
        <w:pStyle w:val="ListParagraph"/>
        <w:numPr>
          <w:ilvl w:val="0"/>
          <w:numId w:val="3"/>
        </w:numPr>
      </w:pPr>
      <w:r>
        <w:t xml:space="preserve">“No More Non-Competes for Microsoft” (Berman, Fink, Van Horn) </w:t>
      </w:r>
      <w:hyperlink r:id="rId8" w:history="1">
        <w:r w:rsidRPr="00A61DCF">
          <w:rPr>
            <w:rStyle w:val="Hyperlink"/>
          </w:rPr>
          <w:t>https://www.bfvlaw.com/no-more-noncompetes-for-microsoft/</w:t>
        </w:r>
      </w:hyperlink>
    </w:p>
    <w:p w14:paraId="67DAD390" w14:textId="17373CCA" w:rsidR="00524D96" w:rsidRDefault="00524D96" w:rsidP="00A34D60"/>
    <w:p w14:paraId="3D23C037" w14:textId="0109CAD0" w:rsidR="00A34D60" w:rsidRDefault="00A34D60" w:rsidP="00A34D60">
      <w:pPr>
        <w:pStyle w:val="ListParagraph"/>
        <w:numPr>
          <w:ilvl w:val="0"/>
          <w:numId w:val="3"/>
        </w:numPr>
      </w:pPr>
      <w:r>
        <w:t xml:space="preserve">“Potentially Significant Change to Tortious Interference Law in Georgia” (Berman, Fink, Van Horn) </w:t>
      </w:r>
      <w:hyperlink r:id="rId9" w:history="1">
        <w:r w:rsidRPr="00A61DCF">
          <w:rPr>
            <w:rStyle w:val="Hyperlink"/>
          </w:rPr>
          <w:t>https://www.bfvlaw.com/potentially-significant-change-to-tortious-interference-law-in-georgia/</w:t>
        </w:r>
      </w:hyperlink>
    </w:p>
    <w:p w14:paraId="59A80233" w14:textId="1D69343F" w:rsidR="00490C80" w:rsidRDefault="00490C80" w:rsidP="00B26CE1"/>
    <w:p w14:paraId="680626EE" w14:textId="4F1074B1" w:rsidR="00490C80" w:rsidRDefault="00490C80"/>
    <w:p w14:paraId="45598A49" w14:textId="5D7B0046" w:rsidR="00490C80" w:rsidRPr="00B26CE1" w:rsidRDefault="00490C80">
      <w:pPr>
        <w:rPr>
          <w:b/>
          <w:bCs/>
        </w:rPr>
      </w:pPr>
      <w:r w:rsidRPr="00B26CE1">
        <w:rPr>
          <w:b/>
          <w:bCs/>
        </w:rPr>
        <w:t>Firm News and Announcements</w:t>
      </w:r>
    </w:p>
    <w:p w14:paraId="52C65BB1" w14:textId="1EB8731D" w:rsidR="00490C80" w:rsidRDefault="00490C80"/>
    <w:p w14:paraId="2524E2E6" w14:textId="2529B24F" w:rsidR="00490C80" w:rsidRDefault="00490C80" w:rsidP="00490C80">
      <w:pPr>
        <w:pStyle w:val="ListParagraph"/>
        <w:numPr>
          <w:ilvl w:val="0"/>
          <w:numId w:val="1"/>
        </w:numPr>
      </w:pPr>
      <w:r>
        <w:t xml:space="preserve">“Bowie &amp; Jensen Welcomes Summer Law Clerk Frances </w:t>
      </w:r>
      <w:proofErr w:type="spellStart"/>
      <w:r>
        <w:t>Amaefuna</w:t>
      </w:r>
      <w:proofErr w:type="spellEnd"/>
      <w:r>
        <w:t>” (Bowie &amp; Jensen)</w:t>
      </w:r>
    </w:p>
    <w:p w14:paraId="0DFBE1E8" w14:textId="7E118953" w:rsidR="00490C80" w:rsidRDefault="00490C80" w:rsidP="00490C80">
      <w:pPr>
        <w:pStyle w:val="ListParagraph"/>
      </w:pPr>
      <w:hyperlink r:id="rId10" w:history="1">
        <w:r w:rsidRPr="00A61DCF">
          <w:rPr>
            <w:rStyle w:val="Hyperlink"/>
          </w:rPr>
          <w:t>https://bowie-jensen.com/2022/06/bowie-jensen-welcomes-summer-law-clerk-frances-amaefuna/</w:t>
        </w:r>
      </w:hyperlink>
    </w:p>
    <w:p w14:paraId="5F6088D3" w14:textId="0114E78A" w:rsidR="00490C80" w:rsidRDefault="00490C80" w:rsidP="00490C80">
      <w:pPr>
        <w:pStyle w:val="ListParagraph"/>
      </w:pPr>
    </w:p>
    <w:p w14:paraId="1A035275" w14:textId="3D9C06B9" w:rsidR="00C4089C" w:rsidRDefault="00C4089C" w:rsidP="00C4089C">
      <w:pPr>
        <w:pStyle w:val="ListParagraph"/>
        <w:numPr>
          <w:ilvl w:val="0"/>
          <w:numId w:val="1"/>
        </w:numPr>
      </w:pPr>
      <w:r>
        <w:t xml:space="preserve">“Terminating Employment Fairly Seminar” (Forbes Solicitors) </w:t>
      </w:r>
      <w:hyperlink r:id="rId11" w:history="1">
        <w:r w:rsidRPr="00A61DCF">
          <w:rPr>
            <w:rStyle w:val="Hyperlink"/>
          </w:rPr>
          <w:t>https://www.forbessolicitors.co.uk/newsletters/Terminating-Employment-Fairly-invite.htm</w:t>
        </w:r>
      </w:hyperlink>
    </w:p>
    <w:p w14:paraId="72A19516" w14:textId="1680EF6A" w:rsidR="00C4089C" w:rsidRDefault="00C4089C" w:rsidP="00B8090D"/>
    <w:p w14:paraId="6B6D6C81" w14:textId="5FE87724" w:rsidR="00B26CE1" w:rsidRDefault="00B26CE1" w:rsidP="00B8090D"/>
    <w:p w14:paraId="742F77AB" w14:textId="5C0EC1EC" w:rsidR="00B26CE1" w:rsidRDefault="00B26CE1" w:rsidP="00B8090D"/>
    <w:p w14:paraId="5796905E" w14:textId="647658B6" w:rsidR="00B26CE1" w:rsidRPr="00B26CE1" w:rsidRDefault="00B26CE1" w:rsidP="00B26CE1">
      <w:pPr>
        <w:rPr>
          <w:b/>
          <w:bCs/>
        </w:rPr>
      </w:pPr>
      <w:r w:rsidRPr="00B26CE1">
        <w:rPr>
          <w:b/>
          <w:bCs/>
        </w:rPr>
        <w:lastRenderedPageBreak/>
        <w:t>Firm News and Announcements</w:t>
      </w:r>
      <w:r>
        <w:rPr>
          <w:b/>
          <w:bCs/>
        </w:rPr>
        <w:t xml:space="preserve"> (continued)</w:t>
      </w:r>
    </w:p>
    <w:p w14:paraId="092B277D" w14:textId="77777777" w:rsidR="00B26CE1" w:rsidRDefault="00B26CE1" w:rsidP="00B8090D"/>
    <w:p w14:paraId="1C97560B" w14:textId="78409FD0" w:rsidR="000C1856" w:rsidRDefault="000C1856" w:rsidP="000C1856">
      <w:pPr>
        <w:pStyle w:val="ListParagraph"/>
        <w:numPr>
          <w:ilvl w:val="0"/>
          <w:numId w:val="1"/>
        </w:numPr>
      </w:pPr>
      <w:r>
        <w:t xml:space="preserve">“Video of </w:t>
      </w:r>
      <w:proofErr w:type="spellStart"/>
      <w:r>
        <w:t>Cazzaniga</w:t>
      </w:r>
      <w:proofErr w:type="spellEnd"/>
      <w:r>
        <w:t xml:space="preserve"> at IP Day 2022”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12" w:history="1">
        <w:r w:rsidRPr="00A61DCF">
          <w:rPr>
            <w:rStyle w:val="Hyperlink"/>
          </w:rPr>
          <w:t>https://www.sutti.com/2022/06/09/video-di-cazzaniga-allip-day-2022/</w:t>
        </w:r>
      </w:hyperlink>
    </w:p>
    <w:p w14:paraId="623FE147" w14:textId="77777777" w:rsidR="000C1856" w:rsidRDefault="000C1856" w:rsidP="000C1856">
      <w:pPr>
        <w:pStyle w:val="ListParagraph"/>
      </w:pPr>
    </w:p>
    <w:p w14:paraId="6D598473" w14:textId="626E3E0F" w:rsidR="000C1856" w:rsidRDefault="001E5C6F" w:rsidP="000C1856">
      <w:pPr>
        <w:pStyle w:val="ListParagraph"/>
        <w:numPr>
          <w:ilvl w:val="0"/>
          <w:numId w:val="1"/>
        </w:numPr>
      </w:pPr>
      <w:r>
        <w:t xml:space="preserve">“HR Forum Sponsored by Forbes” (Forbes Solicitors) </w:t>
      </w:r>
      <w:hyperlink r:id="rId13" w:history="1">
        <w:r w:rsidRPr="00A61DCF">
          <w:rPr>
            <w:rStyle w:val="Hyperlink"/>
          </w:rPr>
          <w:t>https://www.forbessolicitors.co.uk/newsletters/East-Lancs-HR-Retreat-5th-July.htm</w:t>
        </w:r>
      </w:hyperlink>
    </w:p>
    <w:p w14:paraId="3A4FAE0D" w14:textId="77777777" w:rsidR="001E5C6F" w:rsidRDefault="001E5C6F" w:rsidP="001E5C6F">
      <w:pPr>
        <w:pStyle w:val="ListParagraph"/>
      </w:pPr>
    </w:p>
    <w:p w14:paraId="6098DD4B" w14:textId="77777777" w:rsidR="001E5C6F" w:rsidRDefault="001E5C6F" w:rsidP="00B26CE1"/>
    <w:sectPr w:rsidR="001E5C6F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093B" w14:textId="77777777" w:rsidR="00BD4F1A" w:rsidRDefault="00BD4F1A" w:rsidP="002A664F">
      <w:r>
        <w:separator/>
      </w:r>
    </w:p>
  </w:endnote>
  <w:endnote w:type="continuationSeparator" w:id="0">
    <w:p w14:paraId="5E98607E" w14:textId="77777777" w:rsidR="00BD4F1A" w:rsidRDefault="00BD4F1A" w:rsidP="002A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7722919"/>
      <w:docPartObj>
        <w:docPartGallery w:val="Page Numbers (Bottom of Page)"/>
        <w:docPartUnique/>
      </w:docPartObj>
    </w:sdtPr>
    <w:sdtContent>
      <w:p w14:paraId="2E09EA8F" w14:textId="1AA53CB4" w:rsidR="002A664F" w:rsidRDefault="002A664F" w:rsidP="00A61D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61B92E" w14:textId="77777777" w:rsidR="002A664F" w:rsidRDefault="002A664F" w:rsidP="002A66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4009190"/>
      <w:docPartObj>
        <w:docPartGallery w:val="Page Numbers (Bottom of Page)"/>
        <w:docPartUnique/>
      </w:docPartObj>
    </w:sdtPr>
    <w:sdtContent>
      <w:p w14:paraId="5F109C33" w14:textId="315A1E8B" w:rsidR="002A664F" w:rsidRDefault="002A664F" w:rsidP="00A61D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354E7A" w14:textId="77777777" w:rsidR="002A664F" w:rsidRDefault="002A664F" w:rsidP="002A66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DB59" w14:textId="77777777" w:rsidR="00BD4F1A" w:rsidRDefault="00BD4F1A" w:rsidP="002A664F">
      <w:r>
        <w:separator/>
      </w:r>
    </w:p>
  </w:footnote>
  <w:footnote w:type="continuationSeparator" w:id="0">
    <w:p w14:paraId="7AA0AB7D" w14:textId="77777777" w:rsidR="00BD4F1A" w:rsidRDefault="00BD4F1A" w:rsidP="002A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44C3"/>
    <w:multiLevelType w:val="hybridMultilevel"/>
    <w:tmpl w:val="076E7DA0"/>
    <w:lvl w:ilvl="0" w:tplc="7BA60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6178"/>
    <w:multiLevelType w:val="hybridMultilevel"/>
    <w:tmpl w:val="F46C9412"/>
    <w:lvl w:ilvl="0" w:tplc="A9AE2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22BA7"/>
    <w:multiLevelType w:val="hybridMultilevel"/>
    <w:tmpl w:val="BDE8104A"/>
    <w:lvl w:ilvl="0" w:tplc="4A728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5638">
    <w:abstractNumId w:val="2"/>
  </w:num>
  <w:num w:numId="2" w16cid:durableId="1537427718">
    <w:abstractNumId w:val="0"/>
  </w:num>
  <w:num w:numId="3" w16cid:durableId="167309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4F"/>
    <w:rsid w:val="000C1856"/>
    <w:rsid w:val="001E5C6F"/>
    <w:rsid w:val="002A664F"/>
    <w:rsid w:val="00463BC2"/>
    <w:rsid w:val="00470EA4"/>
    <w:rsid w:val="00490C80"/>
    <w:rsid w:val="00524D96"/>
    <w:rsid w:val="005E02BC"/>
    <w:rsid w:val="00A34D60"/>
    <w:rsid w:val="00B26CE1"/>
    <w:rsid w:val="00B8090D"/>
    <w:rsid w:val="00BD4F1A"/>
    <w:rsid w:val="00C4089C"/>
    <w:rsid w:val="00C45E30"/>
    <w:rsid w:val="00D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DF7FB"/>
  <w15:chartTrackingRefBased/>
  <w15:docId w15:val="{C0818285-77F6-464B-A62A-C38EB4A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6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64F"/>
  </w:style>
  <w:style w:type="character" w:styleId="PageNumber">
    <w:name w:val="page number"/>
    <w:basedOn w:val="DefaultParagraphFont"/>
    <w:uiPriority w:val="99"/>
    <w:semiHidden/>
    <w:unhideWhenUsed/>
    <w:rsid w:val="002A664F"/>
  </w:style>
  <w:style w:type="paragraph" w:styleId="ListParagraph">
    <w:name w:val="List Paragraph"/>
    <w:basedOn w:val="Normal"/>
    <w:uiPriority w:val="34"/>
    <w:qFormat/>
    <w:rsid w:val="00490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vlaw.com/no-more-noncompetes-for-microsoft/" TargetMode="External"/><Relationship Id="rId13" Type="http://schemas.openxmlformats.org/officeDocument/2006/relationships/hyperlink" Target="https://www.forbessolicitors.co.uk/newsletters/East-Lancs-HR-Retreat-5th-July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bessolicitors.co.uk/newsletters/International-Trade-Russia-Sanctions.htm" TargetMode="External"/><Relationship Id="rId12" Type="http://schemas.openxmlformats.org/officeDocument/2006/relationships/hyperlink" Target="https://www.sutti.com/2022/06/09/video-di-cazzaniga-allip-day-202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bessolicitors.co.uk/newsletters/Terminating-Employment-Fairly-invite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owie-jensen.com/2022/06/bowie-jensen-welcomes-summer-law-clerk-frances-amaefu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fvlaw.com/potentially-significant-change-to-tortious-interference-law-in-georg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4</cp:revision>
  <dcterms:created xsi:type="dcterms:W3CDTF">2022-07-05T18:33:00Z</dcterms:created>
  <dcterms:modified xsi:type="dcterms:W3CDTF">2022-07-05T18:35:00Z</dcterms:modified>
</cp:coreProperties>
</file>