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F98B" w14:textId="30394178" w:rsidR="00DC051F" w:rsidRPr="004D46CE" w:rsidRDefault="005952AE">
      <w:pPr>
        <w:rPr>
          <w:b/>
          <w:bCs/>
          <w:u w:val="single"/>
        </w:rPr>
      </w:pPr>
      <w:r w:rsidRPr="004D46CE">
        <w:rPr>
          <w:b/>
          <w:bCs/>
          <w:u w:val="single"/>
        </w:rPr>
        <w:t>LawPact News and Blog Summary – June 20 – July 17, 2022</w:t>
      </w:r>
    </w:p>
    <w:p w14:paraId="2400D58B" w14:textId="13464848" w:rsidR="005952AE" w:rsidRDefault="005952AE"/>
    <w:p w14:paraId="0A4FBEE3" w14:textId="0574ACD7" w:rsidR="004D46CE" w:rsidRPr="004D46CE" w:rsidRDefault="004D46CE">
      <w:pPr>
        <w:rPr>
          <w:b/>
          <w:bCs/>
        </w:rPr>
      </w:pPr>
      <w:r>
        <w:rPr>
          <w:b/>
          <w:bCs/>
        </w:rPr>
        <w:t>Labor and Employment</w:t>
      </w:r>
    </w:p>
    <w:p w14:paraId="3530A012" w14:textId="2579AE7A" w:rsidR="004D46CE" w:rsidRDefault="004D46CE"/>
    <w:p w14:paraId="4827534A" w14:textId="61DDE754" w:rsidR="004D46CE" w:rsidRDefault="004D46CE" w:rsidP="004D46CE">
      <w:pPr>
        <w:pStyle w:val="ListParagraph"/>
        <w:numPr>
          <w:ilvl w:val="0"/>
          <w:numId w:val="1"/>
        </w:numPr>
      </w:pPr>
      <w:r>
        <w:t>“Judge Rules that Home Depot May Bar BLM Apron Messages” (Berman, Fink, Van Horn)</w:t>
      </w:r>
      <w:r w:rsidRPr="004D46CE">
        <w:t xml:space="preserve"> </w:t>
      </w:r>
      <w:hyperlink r:id="rId7" w:history="1">
        <w:r w:rsidRPr="00A61DCF">
          <w:rPr>
            <w:rStyle w:val="Hyperlink"/>
          </w:rPr>
          <w:t>https://www.bfvlaw.com/judge-rules-that-home-depot-may-bar-blm-apron-messages/</w:t>
        </w:r>
      </w:hyperlink>
    </w:p>
    <w:p w14:paraId="202A3C0B" w14:textId="7BAD3BF4" w:rsidR="004D46CE" w:rsidRDefault="004D46CE" w:rsidP="009E0095"/>
    <w:p w14:paraId="5518323F" w14:textId="5677A3DF" w:rsidR="009E0095" w:rsidRDefault="007B4948" w:rsidP="007B4948">
      <w:pPr>
        <w:pStyle w:val="ListParagraph"/>
        <w:numPr>
          <w:ilvl w:val="0"/>
          <w:numId w:val="1"/>
        </w:numPr>
      </w:pPr>
      <w:r>
        <w:t>“Joint Labor-Management Safety Committees Under the MNOSH Act” (</w:t>
      </w:r>
      <w:proofErr w:type="spellStart"/>
      <w:r>
        <w:t>Fabyanske</w:t>
      </w:r>
      <w:proofErr w:type="spellEnd"/>
      <w:r>
        <w:t xml:space="preserve">,  </w:t>
      </w:r>
      <w:proofErr w:type="spellStart"/>
      <w:r>
        <w:t>Westra</w:t>
      </w:r>
      <w:proofErr w:type="spellEnd"/>
      <w:r>
        <w:t xml:space="preserve"> &amp; Hart) </w:t>
      </w:r>
      <w:hyperlink r:id="rId8" w:history="1">
        <w:r w:rsidRPr="00471FA8">
          <w:rPr>
            <w:rStyle w:val="Hyperlink"/>
          </w:rPr>
          <w:t>https://fwhtlaw.com/briefing-papers/joint-labor-management-safety-committees-under-the-mnosh-act/</w:t>
        </w:r>
      </w:hyperlink>
    </w:p>
    <w:p w14:paraId="46D69481" w14:textId="3AAFC51C" w:rsidR="007B4948" w:rsidRDefault="007B4948" w:rsidP="007B4948">
      <w:pPr>
        <w:pStyle w:val="ListParagraph"/>
      </w:pPr>
    </w:p>
    <w:p w14:paraId="0429A57B" w14:textId="7F7A5E65" w:rsidR="00C41109" w:rsidRDefault="00C41109" w:rsidP="00C41109">
      <w:pPr>
        <w:pStyle w:val="ListParagraph"/>
        <w:numPr>
          <w:ilvl w:val="0"/>
          <w:numId w:val="1"/>
        </w:numPr>
      </w:pPr>
      <w:r>
        <w:t xml:space="preserve">“Bullying Takes Center Stage at </w:t>
      </w:r>
      <w:proofErr w:type="spellStart"/>
      <w:r>
        <w:t>Wimbledo</w:t>
      </w:r>
      <w:proofErr w:type="spellEnd"/>
      <w:r>
        <w:t xml:space="preserve">” (Berman, Fink, Van Horn) </w:t>
      </w:r>
      <w:hyperlink r:id="rId9" w:history="1">
        <w:r w:rsidRPr="00471FA8">
          <w:rPr>
            <w:rStyle w:val="Hyperlink"/>
          </w:rPr>
          <w:t>https://www.bfvlaw.com/bullying-takes-center-stage-at-wimbledon/</w:t>
        </w:r>
      </w:hyperlink>
    </w:p>
    <w:p w14:paraId="1484338B" w14:textId="77777777" w:rsidR="00C41109" w:rsidRDefault="00C41109" w:rsidP="00C41109">
      <w:pPr>
        <w:pStyle w:val="ListParagraph"/>
      </w:pPr>
    </w:p>
    <w:p w14:paraId="03C6C9A7" w14:textId="77777777" w:rsidR="00F51E9E" w:rsidRDefault="00F51E9E" w:rsidP="00F51E9E">
      <w:pPr>
        <w:pStyle w:val="ListParagraph"/>
      </w:pPr>
    </w:p>
    <w:p w14:paraId="3FE6EA0C" w14:textId="008C4B87" w:rsidR="009E0095" w:rsidRPr="005E5D7B" w:rsidRDefault="009E0095" w:rsidP="005E5D7B">
      <w:pPr>
        <w:rPr>
          <w:b/>
          <w:bCs/>
        </w:rPr>
      </w:pPr>
      <w:r w:rsidRPr="005E5D7B">
        <w:rPr>
          <w:b/>
          <w:bCs/>
        </w:rPr>
        <w:t>Construction</w:t>
      </w:r>
    </w:p>
    <w:p w14:paraId="213A31DE" w14:textId="5097D17D" w:rsidR="009E0095" w:rsidRDefault="009E0095" w:rsidP="009E0095"/>
    <w:p w14:paraId="6B4C8475" w14:textId="195DEA4E" w:rsidR="009E0095" w:rsidRDefault="009E0095" w:rsidP="009E0095">
      <w:pPr>
        <w:pStyle w:val="ListParagraph"/>
        <w:numPr>
          <w:ilvl w:val="0"/>
          <w:numId w:val="2"/>
        </w:numPr>
      </w:pPr>
      <w:r>
        <w:t>“Responding to Benefit Fund Audits: Legal Framework and Recommendations for Union Contractors” (</w:t>
      </w:r>
      <w:proofErr w:type="spellStart"/>
      <w:r>
        <w:t>Fabyanske</w:t>
      </w:r>
      <w:proofErr w:type="spellEnd"/>
      <w:r>
        <w:t xml:space="preserve">, </w:t>
      </w:r>
      <w:proofErr w:type="spellStart"/>
      <w:r>
        <w:t>Westra</w:t>
      </w:r>
      <w:proofErr w:type="spellEnd"/>
      <w:r w:rsidR="007E2ABF">
        <w:t>,</w:t>
      </w:r>
      <w:r>
        <w:t xml:space="preserve"> Hart</w:t>
      </w:r>
      <w:r w:rsidR="007E2ABF">
        <w:t xml:space="preserve"> &amp; Thomson</w:t>
      </w:r>
      <w:r>
        <w:t xml:space="preserve">) </w:t>
      </w:r>
      <w:hyperlink r:id="rId10" w:history="1">
        <w:r w:rsidRPr="00A61DCF">
          <w:rPr>
            <w:rStyle w:val="Hyperlink"/>
          </w:rPr>
          <w:t>https://fwhtlaw.com/briefing-papers/responding-to-benefit-fund-audits-legal-framework-and-recommendations-for-union-contractors/</w:t>
        </w:r>
      </w:hyperlink>
    </w:p>
    <w:p w14:paraId="4BE5C247" w14:textId="1AE82593" w:rsidR="009E0095" w:rsidRDefault="009E0095" w:rsidP="001505C1"/>
    <w:p w14:paraId="726B6A81" w14:textId="7B2CAC22" w:rsidR="00FD4489" w:rsidRDefault="001169CD" w:rsidP="001169CD">
      <w:pPr>
        <w:pStyle w:val="ListParagraph"/>
        <w:numPr>
          <w:ilvl w:val="0"/>
          <w:numId w:val="2"/>
        </w:numPr>
      </w:pPr>
      <w:r>
        <w:t xml:space="preserve">“Does the </w:t>
      </w:r>
      <w:proofErr w:type="spellStart"/>
      <w:r>
        <w:t>Spearin</w:t>
      </w:r>
      <w:proofErr w:type="spellEnd"/>
      <w:r>
        <w:t xml:space="preserve"> Doctrine Apply to Private Construction Contracts?  Courts Say Yes” (</w:t>
      </w:r>
      <w:proofErr w:type="spellStart"/>
      <w:r>
        <w:t>Fabyanske</w:t>
      </w:r>
      <w:proofErr w:type="spellEnd"/>
      <w:r>
        <w:t xml:space="preserve"> </w:t>
      </w:r>
      <w:proofErr w:type="spellStart"/>
      <w:r>
        <w:t>Westra</w:t>
      </w:r>
      <w:proofErr w:type="spellEnd"/>
      <w:r w:rsidR="007E2ABF">
        <w:t xml:space="preserve">, </w:t>
      </w:r>
      <w:r>
        <w:t>H</w:t>
      </w:r>
      <w:r w:rsidR="00FD4489">
        <w:t>art</w:t>
      </w:r>
      <w:r w:rsidR="007E2ABF">
        <w:t xml:space="preserve"> and Thomson</w:t>
      </w:r>
      <w:r w:rsidR="00FD4489">
        <w:t xml:space="preserve">) </w:t>
      </w:r>
      <w:hyperlink r:id="rId11" w:history="1">
        <w:r w:rsidR="00FD4489" w:rsidRPr="00471FA8">
          <w:rPr>
            <w:rStyle w:val="Hyperlink"/>
          </w:rPr>
          <w:t>https://fwhtlaw.com/briefing-papers/does-the-spearin-doctrine-apply-to-private-construction-contracts-court-says-yes/</w:t>
        </w:r>
      </w:hyperlink>
    </w:p>
    <w:p w14:paraId="5DF12372" w14:textId="77777777" w:rsidR="00FD4489" w:rsidRDefault="00FD4489" w:rsidP="00FD4489">
      <w:pPr>
        <w:pStyle w:val="ListParagraph"/>
      </w:pPr>
    </w:p>
    <w:p w14:paraId="3924E854" w14:textId="41353E2D" w:rsidR="005E5D7B" w:rsidRDefault="005E5D7B" w:rsidP="005E5D7B"/>
    <w:p w14:paraId="329F26E1" w14:textId="1EA35A1C" w:rsidR="005E5D7B" w:rsidRDefault="005E5D7B" w:rsidP="005E5D7B"/>
    <w:p w14:paraId="7BC4ABE0" w14:textId="704A4C46" w:rsidR="005E5D7B" w:rsidRPr="005E5D7B" w:rsidRDefault="005E5D7B" w:rsidP="005E5D7B">
      <w:pPr>
        <w:rPr>
          <w:b/>
          <w:bCs/>
        </w:rPr>
      </w:pPr>
      <w:r w:rsidRPr="005E5D7B">
        <w:rPr>
          <w:b/>
          <w:bCs/>
        </w:rPr>
        <w:lastRenderedPageBreak/>
        <w:t>Construction (continued)</w:t>
      </w:r>
    </w:p>
    <w:p w14:paraId="57F1A9E4" w14:textId="77777777" w:rsidR="005E5D7B" w:rsidRDefault="005E5D7B" w:rsidP="005E5D7B">
      <w:pPr>
        <w:pStyle w:val="ListParagraph"/>
      </w:pPr>
    </w:p>
    <w:p w14:paraId="56F6461A" w14:textId="4AA1B837" w:rsidR="001169CD" w:rsidRDefault="000A0DE1" w:rsidP="001169CD">
      <w:pPr>
        <w:pStyle w:val="ListParagraph"/>
        <w:numPr>
          <w:ilvl w:val="0"/>
          <w:numId w:val="2"/>
        </w:numPr>
      </w:pPr>
      <w:r>
        <w:t>“What’s in Your Waiver (of Consequential Damages)?” (</w:t>
      </w:r>
      <w:proofErr w:type="spellStart"/>
      <w:r>
        <w:t>Fabyanske</w:t>
      </w:r>
      <w:proofErr w:type="spellEnd"/>
      <w:r>
        <w:t xml:space="preserve">, </w:t>
      </w:r>
      <w:proofErr w:type="spellStart"/>
      <w:r>
        <w:t>Westra</w:t>
      </w:r>
      <w:proofErr w:type="spellEnd"/>
      <w:r>
        <w:t>, Hart &amp; Thomson)</w:t>
      </w:r>
      <w:r w:rsidR="001169CD">
        <w:t xml:space="preserve"> </w:t>
      </w:r>
      <w:hyperlink r:id="rId12" w:history="1">
        <w:r w:rsidRPr="00471FA8">
          <w:rPr>
            <w:rStyle w:val="Hyperlink"/>
          </w:rPr>
          <w:t>https://fwhtlaw.com/briefing-papers/whats-in-your-waiver-of-consequential-damages/</w:t>
        </w:r>
      </w:hyperlink>
    </w:p>
    <w:p w14:paraId="74F7B55E" w14:textId="77777777" w:rsidR="000A0DE1" w:rsidRDefault="000A0DE1" w:rsidP="000A0DE1">
      <w:pPr>
        <w:pStyle w:val="ListParagraph"/>
      </w:pPr>
    </w:p>
    <w:p w14:paraId="54910608" w14:textId="77777777" w:rsidR="000A0DE1" w:rsidRDefault="000A0DE1" w:rsidP="005E5D7B">
      <w:pPr>
        <w:pStyle w:val="ListParagraph"/>
      </w:pPr>
    </w:p>
    <w:p w14:paraId="31B19D92" w14:textId="77777777" w:rsidR="001D05AD" w:rsidRDefault="001D05AD" w:rsidP="001505C1"/>
    <w:p w14:paraId="2C8411CB" w14:textId="61025632" w:rsidR="006D70A3" w:rsidRPr="005E5D7B" w:rsidRDefault="006D70A3" w:rsidP="001505C1">
      <w:pPr>
        <w:rPr>
          <w:b/>
          <w:bCs/>
        </w:rPr>
      </w:pPr>
      <w:r w:rsidRPr="005E5D7B">
        <w:rPr>
          <w:b/>
          <w:bCs/>
        </w:rPr>
        <w:t xml:space="preserve">Wills, </w:t>
      </w:r>
      <w:proofErr w:type="gramStart"/>
      <w:r w:rsidRPr="005E5D7B">
        <w:rPr>
          <w:b/>
          <w:bCs/>
        </w:rPr>
        <w:t>Trusts</w:t>
      </w:r>
      <w:proofErr w:type="gramEnd"/>
      <w:r w:rsidRPr="005E5D7B">
        <w:rPr>
          <w:b/>
          <w:bCs/>
        </w:rPr>
        <w:t xml:space="preserve"> and Estate Planning</w:t>
      </w:r>
    </w:p>
    <w:p w14:paraId="4C1E1B24" w14:textId="3A040EAB" w:rsidR="006D70A3" w:rsidRDefault="006D70A3" w:rsidP="001505C1"/>
    <w:p w14:paraId="48B380C0" w14:textId="412F28D8" w:rsidR="006D70A3" w:rsidRDefault="006D70A3" w:rsidP="006D70A3">
      <w:pPr>
        <w:pStyle w:val="ListParagraph"/>
        <w:numPr>
          <w:ilvl w:val="0"/>
          <w:numId w:val="4"/>
        </w:numPr>
      </w:pPr>
      <w:r>
        <w:t>“Important Considerations for Seeking a Vulnerable Adult Protection Order in Washington State” (</w:t>
      </w:r>
      <w:proofErr w:type="spellStart"/>
      <w:r>
        <w:t>Helsell</w:t>
      </w:r>
      <w:proofErr w:type="spellEnd"/>
      <w:r>
        <w:t xml:space="preserve"> Fetterman) </w:t>
      </w:r>
      <w:hyperlink r:id="rId13" w:history="1">
        <w:r w:rsidRPr="00A61DCF">
          <w:rPr>
            <w:rStyle w:val="Hyperlink"/>
          </w:rPr>
          <w:t>https://www.helsell.com/2022/06/27/important-considerations-for-seeking-a-vulnerable-adult-protection-order-in-washington-state/</w:t>
        </w:r>
      </w:hyperlink>
    </w:p>
    <w:p w14:paraId="1446CB80" w14:textId="17B4B1F4" w:rsidR="006D70A3" w:rsidRDefault="006D70A3" w:rsidP="009324D5"/>
    <w:p w14:paraId="0A1B96E4" w14:textId="0ACA9462" w:rsidR="009324D5" w:rsidRDefault="009324D5" w:rsidP="009324D5">
      <w:pPr>
        <w:pStyle w:val="ListParagraph"/>
        <w:numPr>
          <w:ilvl w:val="0"/>
          <w:numId w:val="4"/>
        </w:numPr>
      </w:pPr>
      <w:r>
        <w:t xml:space="preserve">“Asset Protection </w:t>
      </w:r>
      <w:proofErr w:type="gramStart"/>
      <w:r>
        <w:t>From</w:t>
      </w:r>
      <w:proofErr w:type="gramEnd"/>
      <w:r>
        <w:t xml:space="preserve"> Lawsuits and Creditors” (THK Law) </w:t>
      </w:r>
      <w:hyperlink r:id="rId14" w:history="1">
        <w:r w:rsidRPr="00471FA8">
          <w:rPr>
            <w:rStyle w:val="Hyperlink"/>
          </w:rPr>
          <w:t>https://www.thklaw.com/asset-protection-from-lawsuits-creditors/</w:t>
        </w:r>
      </w:hyperlink>
    </w:p>
    <w:p w14:paraId="18AB2C54" w14:textId="77777777" w:rsidR="009324D5" w:rsidRDefault="009324D5" w:rsidP="009324D5">
      <w:pPr>
        <w:pStyle w:val="ListParagraph"/>
      </w:pPr>
    </w:p>
    <w:p w14:paraId="04ADFBA0" w14:textId="2C239CEE" w:rsidR="009324D5" w:rsidRDefault="001D05AD" w:rsidP="009324D5">
      <w:pPr>
        <w:pStyle w:val="ListParagraph"/>
        <w:numPr>
          <w:ilvl w:val="0"/>
          <w:numId w:val="4"/>
        </w:numPr>
      </w:pPr>
      <w:r>
        <w:t xml:space="preserve">“Tax and Estate Impacts of Moving Abroad” (THK Law) </w:t>
      </w:r>
      <w:hyperlink r:id="rId15" w:history="1">
        <w:r w:rsidRPr="00471FA8">
          <w:rPr>
            <w:rStyle w:val="Hyperlink"/>
          </w:rPr>
          <w:t>https://www.thklaw.com/tax-estate-impact-moving-abroad/</w:t>
        </w:r>
      </w:hyperlink>
    </w:p>
    <w:p w14:paraId="6D4828E1" w14:textId="77777777" w:rsidR="001D05AD" w:rsidRDefault="001D05AD" w:rsidP="001D05AD">
      <w:pPr>
        <w:pStyle w:val="ListParagraph"/>
      </w:pPr>
    </w:p>
    <w:p w14:paraId="6DD435B5" w14:textId="7C144A05" w:rsidR="001D05AD" w:rsidRDefault="00360B27" w:rsidP="009324D5">
      <w:pPr>
        <w:pStyle w:val="ListParagraph"/>
        <w:numPr>
          <w:ilvl w:val="0"/>
          <w:numId w:val="4"/>
        </w:numPr>
      </w:pPr>
      <w:r>
        <w:t xml:space="preserve">“Considerations for Serving as Executor of an Estate” (THK Law) </w:t>
      </w:r>
      <w:hyperlink r:id="rId16" w:history="1">
        <w:r w:rsidRPr="00471FA8">
          <w:rPr>
            <w:rStyle w:val="Hyperlink"/>
          </w:rPr>
          <w:t>https://www.thklaw.com/estate-executor-considerations/</w:t>
        </w:r>
      </w:hyperlink>
    </w:p>
    <w:p w14:paraId="31689701" w14:textId="77777777" w:rsidR="00360B27" w:rsidRDefault="00360B27" w:rsidP="00360B27">
      <w:pPr>
        <w:pStyle w:val="ListParagraph"/>
      </w:pPr>
    </w:p>
    <w:p w14:paraId="260B7FC7" w14:textId="4662E32D" w:rsidR="00360B27" w:rsidRDefault="00C14767" w:rsidP="009324D5">
      <w:pPr>
        <w:pStyle w:val="ListParagraph"/>
        <w:numPr>
          <w:ilvl w:val="0"/>
          <w:numId w:val="4"/>
        </w:numPr>
      </w:pPr>
      <w:r>
        <w:t xml:space="preserve">“Single? No Kids? Here’s Why You Still Need an Estate Plan” (THK Law) </w:t>
      </w:r>
      <w:hyperlink r:id="rId17" w:history="1">
        <w:r w:rsidRPr="00471FA8">
          <w:rPr>
            <w:rStyle w:val="Hyperlink"/>
          </w:rPr>
          <w:t>https://www.thklaw.com/estate-planning-single-people/</w:t>
        </w:r>
      </w:hyperlink>
    </w:p>
    <w:p w14:paraId="72AD5474" w14:textId="48234D3B" w:rsidR="00C14767" w:rsidRDefault="00C14767" w:rsidP="005E5D7B"/>
    <w:p w14:paraId="0D56A9AD" w14:textId="50B81223" w:rsidR="005E5D7B" w:rsidRDefault="005E5D7B" w:rsidP="005E5D7B"/>
    <w:p w14:paraId="409C9CB6" w14:textId="77777777" w:rsidR="005E5D7B" w:rsidRDefault="005E5D7B" w:rsidP="005E5D7B"/>
    <w:p w14:paraId="644CF773" w14:textId="77BDDB8E" w:rsidR="001505C1" w:rsidRDefault="001505C1" w:rsidP="001505C1"/>
    <w:p w14:paraId="499CBC30" w14:textId="4FE21861" w:rsidR="001505C1" w:rsidRPr="005E5D7B" w:rsidRDefault="00866093" w:rsidP="001505C1">
      <w:pPr>
        <w:rPr>
          <w:b/>
          <w:bCs/>
        </w:rPr>
      </w:pPr>
      <w:r w:rsidRPr="005E5D7B">
        <w:rPr>
          <w:b/>
          <w:bCs/>
        </w:rPr>
        <w:lastRenderedPageBreak/>
        <w:t>Business</w:t>
      </w:r>
    </w:p>
    <w:p w14:paraId="2FCE29FD" w14:textId="132DA634" w:rsidR="00866093" w:rsidRDefault="00866093" w:rsidP="001505C1"/>
    <w:p w14:paraId="594DE3D1" w14:textId="70CB8268" w:rsidR="00866093" w:rsidRDefault="00866093" w:rsidP="00866093">
      <w:pPr>
        <w:pStyle w:val="ListParagraph"/>
        <w:numPr>
          <w:ilvl w:val="0"/>
          <w:numId w:val="5"/>
        </w:numPr>
      </w:pPr>
      <w:r>
        <w:t>“</w:t>
      </w:r>
      <w:proofErr w:type="spellStart"/>
      <w:r>
        <w:t>Sutti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Fortune </w:t>
      </w:r>
      <w:proofErr w:type="spellStart"/>
      <w:r>
        <w:t>Riguardo</w:t>
      </w:r>
      <w:proofErr w:type="spellEnd"/>
      <w:r>
        <w:t xml:space="preserve"> al Friend-Shoring”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  <w:hyperlink r:id="rId18" w:history="1">
        <w:r w:rsidRPr="00471FA8">
          <w:rPr>
            <w:rStyle w:val="Hyperlink"/>
          </w:rPr>
          <w:t>https://www.sutti.com/2022/07/05/sutti-su-fortune-riguardo-al-friend-shoring/</w:t>
        </w:r>
      </w:hyperlink>
    </w:p>
    <w:p w14:paraId="24515742" w14:textId="68F6F4FD" w:rsidR="00866093" w:rsidRDefault="00866093" w:rsidP="00866093"/>
    <w:p w14:paraId="65216B0B" w14:textId="1AC702A4" w:rsidR="00866093" w:rsidRDefault="00955A8A" w:rsidP="00955A8A">
      <w:pPr>
        <w:pStyle w:val="ListParagraph"/>
        <w:numPr>
          <w:ilvl w:val="0"/>
          <w:numId w:val="5"/>
        </w:numPr>
      </w:pPr>
      <w:r>
        <w:t xml:space="preserve">“Looking to Transition Your Business? Great, Now Where to Look?” (KMB Law) </w:t>
      </w:r>
      <w:hyperlink r:id="rId19" w:history="1">
        <w:r w:rsidRPr="00471FA8">
          <w:rPr>
            <w:rStyle w:val="Hyperlink"/>
          </w:rPr>
          <w:t>https://www.kmblaw.com/looking-to-transition-your-business/</w:t>
        </w:r>
      </w:hyperlink>
    </w:p>
    <w:p w14:paraId="5FBD19B4" w14:textId="77777777" w:rsidR="00955A8A" w:rsidRDefault="00955A8A" w:rsidP="00955A8A">
      <w:pPr>
        <w:pStyle w:val="ListParagraph"/>
      </w:pPr>
    </w:p>
    <w:p w14:paraId="1F5FFB25" w14:textId="77777777" w:rsidR="00955A8A" w:rsidRDefault="00955A8A" w:rsidP="005E5D7B"/>
    <w:p w14:paraId="339D7C4B" w14:textId="307410E4" w:rsidR="001505C1" w:rsidRPr="005E5D7B" w:rsidRDefault="001505C1" w:rsidP="001505C1">
      <w:pPr>
        <w:rPr>
          <w:b/>
          <w:bCs/>
        </w:rPr>
      </w:pPr>
      <w:r w:rsidRPr="005E5D7B">
        <w:rPr>
          <w:b/>
          <w:bCs/>
        </w:rPr>
        <w:t>Firm News and Announcements</w:t>
      </w:r>
    </w:p>
    <w:p w14:paraId="6FB8D603" w14:textId="20F73378" w:rsidR="001505C1" w:rsidRDefault="001505C1" w:rsidP="001505C1"/>
    <w:p w14:paraId="467E382B" w14:textId="5FAD20C7" w:rsidR="001505C1" w:rsidRDefault="001505C1" w:rsidP="001505C1">
      <w:pPr>
        <w:pStyle w:val="ListParagraph"/>
        <w:numPr>
          <w:ilvl w:val="0"/>
          <w:numId w:val="3"/>
        </w:numPr>
      </w:pPr>
      <w:r>
        <w:t>“</w:t>
      </w:r>
      <w:r w:rsidR="00160BF0">
        <w:t xml:space="preserve">Levelling the Playing Field: </w:t>
      </w:r>
      <w:r>
        <w:t xml:space="preserve">Save the Date for the Next HR Retreat” (Forbes Solicitors) </w:t>
      </w:r>
      <w:hyperlink r:id="rId20" w:history="1">
        <w:r w:rsidRPr="00A61DCF">
          <w:rPr>
            <w:rStyle w:val="Hyperlink"/>
          </w:rPr>
          <w:t>https://www.forbessolicitors.co.uk/newsletters/HR-Retreat-29th-Sept-save-the-date.htm</w:t>
        </w:r>
      </w:hyperlink>
    </w:p>
    <w:p w14:paraId="3BA4C996" w14:textId="3E86ED60" w:rsidR="001505C1" w:rsidRDefault="001505C1" w:rsidP="00241497"/>
    <w:p w14:paraId="594D56C3" w14:textId="257D16F3" w:rsidR="00241497" w:rsidRDefault="00241497" w:rsidP="00241497">
      <w:pPr>
        <w:pStyle w:val="ListParagraph"/>
        <w:numPr>
          <w:ilvl w:val="0"/>
          <w:numId w:val="3"/>
        </w:numPr>
      </w:pPr>
      <w:r>
        <w:t xml:space="preserve">“Several Bowie &amp; Jensen Attorneys Present at 2022Advanced  Business Law Institute” (Bowie &amp; Jensen) </w:t>
      </w:r>
      <w:hyperlink r:id="rId21" w:history="1">
        <w:r w:rsidRPr="00471FA8">
          <w:rPr>
            <w:rStyle w:val="Hyperlink"/>
          </w:rPr>
          <w:t>https://www.bowie-jensen.com/2022/07/several-bowie-jensen-attorneys-present-at-2022-advanced-business-law-institute/</w:t>
        </w:r>
      </w:hyperlink>
    </w:p>
    <w:p w14:paraId="4AE62232" w14:textId="77777777" w:rsidR="00241497" w:rsidRDefault="00241497" w:rsidP="00241497">
      <w:pPr>
        <w:pStyle w:val="ListParagraph"/>
      </w:pPr>
    </w:p>
    <w:p w14:paraId="7B5C2BC5" w14:textId="62C863EB" w:rsidR="00241497" w:rsidRDefault="00BC45FE" w:rsidP="00241497">
      <w:pPr>
        <w:pStyle w:val="ListParagraph"/>
        <w:numPr>
          <w:ilvl w:val="0"/>
          <w:numId w:val="3"/>
        </w:numPr>
      </w:pPr>
      <w:r>
        <w:t xml:space="preserve">“Matthew </w:t>
      </w:r>
      <w:proofErr w:type="spellStart"/>
      <w:r>
        <w:t>Esworthy</w:t>
      </w:r>
      <w:proofErr w:type="spellEnd"/>
      <w:r>
        <w:t xml:space="preserve"> Appointed as Co-Chair of the ABA Cyber-Crime Committee” (Bowie &amp; Jensen) </w:t>
      </w:r>
      <w:hyperlink r:id="rId22" w:history="1">
        <w:r w:rsidRPr="00471FA8">
          <w:rPr>
            <w:rStyle w:val="Hyperlink"/>
          </w:rPr>
          <w:t>https://www.bowie-jensen.com/2022/07/matthew-esworthy-appointed-as-co-chair-of-the-aba-cyber-crime-committee/</w:t>
        </w:r>
      </w:hyperlink>
    </w:p>
    <w:p w14:paraId="1E2FE605" w14:textId="77777777" w:rsidR="00BC45FE" w:rsidRDefault="00BC45FE" w:rsidP="00BC45FE">
      <w:pPr>
        <w:pStyle w:val="ListParagraph"/>
      </w:pPr>
    </w:p>
    <w:p w14:paraId="1A572174" w14:textId="6ADE5D2A" w:rsidR="00BC45FE" w:rsidRDefault="00265A5B" w:rsidP="00241497">
      <w:pPr>
        <w:pStyle w:val="ListParagraph"/>
        <w:numPr>
          <w:ilvl w:val="0"/>
          <w:numId w:val="3"/>
        </w:numPr>
      </w:pPr>
      <w:r>
        <w:t xml:space="preserve">“Bowie &amp; Jensen Sponsors Smart Dealmakers Conference” (Bowie &amp; Jensen) </w:t>
      </w:r>
      <w:hyperlink r:id="rId23" w:history="1">
        <w:r w:rsidRPr="00471FA8">
          <w:rPr>
            <w:rStyle w:val="Hyperlink"/>
          </w:rPr>
          <w:t>https://www.bowie-jensen.com/2022/07/bowie-jensen-sponsors-smart-business-dealmakers-conference/</w:t>
        </w:r>
      </w:hyperlink>
    </w:p>
    <w:p w14:paraId="6FA8FFDA" w14:textId="5986F430" w:rsidR="00265A5B" w:rsidRDefault="00265A5B" w:rsidP="00265A5B">
      <w:pPr>
        <w:pStyle w:val="ListParagraph"/>
      </w:pPr>
    </w:p>
    <w:p w14:paraId="2952CC5A" w14:textId="68765649" w:rsidR="005E5D7B" w:rsidRDefault="005E5D7B" w:rsidP="00265A5B">
      <w:pPr>
        <w:pStyle w:val="ListParagraph"/>
      </w:pPr>
    </w:p>
    <w:p w14:paraId="08E8AEAA" w14:textId="6A02294D" w:rsidR="005E5D7B" w:rsidRPr="005E5D7B" w:rsidRDefault="005E5D7B" w:rsidP="005E5D7B">
      <w:pPr>
        <w:rPr>
          <w:b/>
          <w:bCs/>
        </w:rPr>
      </w:pPr>
      <w:r w:rsidRPr="005E5D7B">
        <w:rPr>
          <w:b/>
          <w:bCs/>
        </w:rPr>
        <w:lastRenderedPageBreak/>
        <w:t>Firm News and Announcements</w:t>
      </w:r>
      <w:r>
        <w:rPr>
          <w:b/>
          <w:bCs/>
        </w:rPr>
        <w:t xml:space="preserve"> (continued)</w:t>
      </w:r>
    </w:p>
    <w:p w14:paraId="1ED91433" w14:textId="77777777" w:rsidR="005E5D7B" w:rsidRDefault="005E5D7B" w:rsidP="00265A5B">
      <w:pPr>
        <w:pStyle w:val="ListParagraph"/>
      </w:pPr>
    </w:p>
    <w:p w14:paraId="1AC1BF80" w14:textId="7F2F891B" w:rsidR="00265A5B" w:rsidRDefault="0050348A" w:rsidP="00241497">
      <w:pPr>
        <w:pStyle w:val="ListParagraph"/>
        <w:numPr>
          <w:ilvl w:val="0"/>
          <w:numId w:val="3"/>
        </w:numPr>
      </w:pPr>
      <w:r>
        <w:t xml:space="preserve">“NW HR Employers Forum” (Forbes Solicitors) </w:t>
      </w:r>
      <w:hyperlink r:id="rId24" w:history="1">
        <w:r w:rsidRPr="00471FA8">
          <w:rPr>
            <w:rStyle w:val="Hyperlink"/>
          </w:rPr>
          <w:t>https://www.forbessolicitors.co.uk/newsletters/CBP-North-West-HR-Employers-Forum.htm</w:t>
        </w:r>
      </w:hyperlink>
    </w:p>
    <w:p w14:paraId="5DABC266" w14:textId="77777777" w:rsidR="0050348A" w:rsidRDefault="0050348A" w:rsidP="0050348A">
      <w:pPr>
        <w:pStyle w:val="ListParagraph"/>
      </w:pPr>
    </w:p>
    <w:p w14:paraId="7F050EFA" w14:textId="77777777" w:rsidR="0050348A" w:rsidRPr="004D46CE" w:rsidRDefault="0050348A" w:rsidP="005E5D7B"/>
    <w:p w14:paraId="78E7CBC1" w14:textId="77777777" w:rsidR="004D46CE" w:rsidRDefault="004D46CE"/>
    <w:sectPr w:rsidR="004D46CE"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C3DA" w14:textId="77777777" w:rsidR="00DD5D04" w:rsidRDefault="00DD5D04" w:rsidP="00AB42D1">
      <w:r>
        <w:separator/>
      </w:r>
    </w:p>
  </w:endnote>
  <w:endnote w:type="continuationSeparator" w:id="0">
    <w:p w14:paraId="1E2BE4B5" w14:textId="77777777" w:rsidR="00DD5D04" w:rsidRDefault="00DD5D04" w:rsidP="00AB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72835860"/>
      <w:docPartObj>
        <w:docPartGallery w:val="Page Numbers (Bottom of Page)"/>
        <w:docPartUnique/>
      </w:docPartObj>
    </w:sdtPr>
    <w:sdtContent>
      <w:p w14:paraId="13935792" w14:textId="26B83675" w:rsidR="00AB42D1" w:rsidRDefault="00AB42D1" w:rsidP="00471F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21F3D0" w14:textId="77777777" w:rsidR="00AB42D1" w:rsidRDefault="00AB42D1" w:rsidP="00AB42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11419751"/>
      <w:docPartObj>
        <w:docPartGallery w:val="Page Numbers (Bottom of Page)"/>
        <w:docPartUnique/>
      </w:docPartObj>
    </w:sdtPr>
    <w:sdtContent>
      <w:p w14:paraId="2D37B568" w14:textId="4142E053" w:rsidR="00AB42D1" w:rsidRDefault="00AB42D1" w:rsidP="00471F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BE14FC" w14:textId="77777777" w:rsidR="00AB42D1" w:rsidRDefault="00AB42D1" w:rsidP="00AB42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E02A" w14:textId="77777777" w:rsidR="00DD5D04" w:rsidRDefault="00DD5D04" w:rsidP="00AB42D1">
      <w:r>
        <w:separator/>
      </w:r>
    </w:p>
  </w:footnote>
  <w:footnote w:type="continuationSeparator" w:id="0">
    <w:p w14:paraId="24F504E0" w14:textId="77777777" w:rsidR="00DD5D04" w:rsidRDefault="00DD5D04" w:rsidP="00AB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853"/>
    <w:multiLevelType w:val="hybridMultilevel"/>
    <w:tmpl w:val="B232B7D2"/>
    <w:lvl w:ilvl="0" w:tplc="B0AEA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5D8F"/>
    <w:multiLevelType w:val="hybridMultilevel"/>
    <w:tmpl w:val="A0EE64A0"/>
    <w:lvl w:ilvl="0" w:tplc="BEECF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457B"/>
    <w:multiLevelType w:val="hybridMultilevel"/>
    <w:tmpl w:val="949820D6"/>
    <w:lvl w:ilvl="0" w:tplc="0908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2B22"/>
    <w:multiLevelType w:val="hybridMultilevel"/>
    <w:tmpl w:val="2982CE96"/>
    <w:lvl w:ilvl="0" w:tplc="0DF6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E7219"/>
    <w:multiLevelType w:val="hybridMultilevel"/>
    <w:tmpl w:val="571EA584"/>
    <w:lvl w:ilvl="0" w:tplc="A73C2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69371">
    <w:abstractNumId w:val="0"/>
  </w:num>
  <w:num w:numId="2" w16cid:durableId="1590196871">
    <w:abstractNumId w:val="4"/>
  </w:num>
  <w:num w:numId="3" w16cid:durableId="1502962734">
    <w:abstractNumId w:val="3"/>
  </w:num>
  <w:num w:numId="4" w16cid:durableId="1874689601">
    <w:abstractNumId w:val="1"/>
  </w:num>
  <w:num w:numId="5" w16cid:durableId="100331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AE"/>
    <w:rsid w:val="000A0DE1"/>
    <w:rsid w:val="001169CD"/>
    <w:rsid w:val="001505C1"/>
    <w:rsid w:val="00160BF0"/>
    <w:rsid w:val="001D05AD"/>
    <w:rsid w:val="00241497"/>
    <w:rsid w:val="00265A5B"/>
    <w:rsid w:val="00360B27"/>
    <w:rsid w:val="00470EA4"/>
    <w:rsid w:val="004D46CE"/>
    <w:rsid w:val="0050348A"/>
    <w:rsid w:val="005952AE"/>
    <w:rsid w:val="005E5D7B"/>
    <w:rsid w:val="006D70A3"/>
    <w:rsid w:val="007B4948"/>
    <w:rsid w:val="007E2ABF"/>
    <w:rsid w:val="00866093"/>
    <w:rsid w:val="009324D5"/>
    <w:rsid w:val="00955A8A"/>
    <w:rsid w:val="009E0095"/>
    <w:rsid w:val="00A6091A"/>
    <w:rsid w:val="00AB42D1"/>
    <w:rsid w:val="00BC45FE"/>
    <w:rsid w:val="00C14767"/>
    <w:rsid w:val="00C41109"/>
    <w:rsid w:val="00C45E30"/>
    <w:rsid w:val="00DC051F"/>
    <w:rsid w:val="00DD5D04"/>
    <w:rsid w:val="00F51E9E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7CE5F"/>
  <w15:chartTrackingRefBased/>
  <w15:docId w15:val="{50CECA35-56B8-2245-9795-1A45C224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6C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B42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2D1"/>
  </w:style>
  <w:style w:type="character" w:styleId="PageNumber">
    <w:name w:val="page number"/>
    <w:basedOn w:val="DefaultParagraphFont"/>
    <w:uiPriority w:val="99"/>
    <w:semiHidden/>
    <w:unhideWhenUsed/>
    <w:rsid w:val="00AB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whtlaw.com/briefing-papers/joint-labor-management-safety-committees-under-the-mnosh-act/" TargetMode="External"/><Relationship Id="rId13" Type="http://schemas.openxmlformats.org/officeDocument/2006/relationships/hyperlink" Target="https://www.helsell.com/2022/06/27/important-considerations-for-seeking-a-vulnerable-adult-protection-order-in-washington-state/" TargetMode="External"/><Relationship Id="rId18" Type="http://schemas.openxmlformats.org/officeDocument/2006/relationships/hyperlink" Target="https://www.sutti.com/2022/07/05/sutti-su-fortune-riguardo-al-friend-shoring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bowie-jensen.com/2022/07/several-bowie-jensen-attorneys-present-at-2022-advanced-business-law-institute/" TargetMode="External"/><Relationship Id="rId7" Type="http://schemas.openxmlformats.org/officeDocument/2006/relationships/hyperlink" Target="https://www.bfvlaw.com/judge-rules-that-home-depot-may-bar-blm-apron-messages/" TargetMode="External"/><Relationship Id="rId12" Type="http://schemas.openxmlformats.org/officeDocument/2006/relationships/hyperlink" Target="https://fwhtlaw.com/briefing-papers/whats-in-your-waiver-of-consequential-damages/" TargetMode="External"/><Relationship Id="rId17" Type="http://schemas.openxmlformats.org/officeDocument/2006/relationships/hyperlink" Target="https://www.thklaw.com/estate-planning-single-people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thklaw.com/estate-executor-considerations/" TargetMode="External"/><Relationship Id="rId20" Type="http://schemas.openxmlformats.org/officeDocument/2006/relationships/hyperlink" Target="https://www.forbessolicitors.co.uk/newsletters/HR-Retreat-29th-Sept-save-the-dat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whtlaw.com/briefing-papers/does-the-spearin-doctrine-apply-to-private-construction-contracts-court-says-yes/" TargetMode="External"/><Relationship Id="rId24" Type="http://schemas.openxmlformats.org/officeDocument/2006/relationships/hyperlink" Target="https://www.forbessolicitors.co.uk/newsletters/CBP-North-West-HR-Employers-Forum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klaw.com/tax-estate-impact-moving-abroad/" TargetMode="External"/><Relationship Id="rId23" Type="http://schemas.openxmlformats.org/officeDocument/2006/relationships/hyperlink" Target="https://www.bowie-jensen.com/2022/07/bowie-jensen-sponsors-smart-business-dealmakers-conferenc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whtlaw.com/briefing-papers/responding-to-benefit-fund-audits-legal-framework-and-recommendations-for-union-contractors/" TargetMode="External"/><Relationship Id="rId19" Type="http://schemas.openxmlformats.org/officeDocument/2006/relationships/hyperlink" Target="https://www.kmblaw.com/looking-to-transition-your-busin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fvlaw.com/bullying-takes-center-stage-at-wimbledon/" TargetMode="External"/><Relationship Id="rId14" Type="http://schemas.openxmlformats.org/officeDocument/2006/relationships/hyperlink" Target="https://www.thklaw.com/asset-protection-from-lawsuits-creditors/" TargetMode="External"/><Relationship Id="rId22" Type="http://schemas.openxmlformats.org/officeDocument/2006/relationships/hyperlink" Target="https://www.bowie-jensen.com/2022/07/matthew-esworthy-appointed-as-co-chair-of-the-aba-cyber-crime-committe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24</cp:revision>
  <dcterms:created xsi:type="dcterms:W3CDTF">2022-07-19T19:51:00Z</dcterms:created>
  <dcterms:modified xsi:type="dcterms:W3CDTF">2022-08-10T19:13:00Z</dcterms:modified>
</cp:coreProperties>
</file>